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364" w:rsidRPr="00B31FA1" w:rsidRDefault="004B5364" w:rsidP="004B5364">
      <w:pPr>
        <w:pStyle w:val="Titolo"/>
        <w:ind w:firstLine="708"/>
        <w:rPr>
          <w:i/>
          <w:iCs/>
          <w:sz w:val="56"/>
          <w:szCs w:val="56"/>
        </w:rPr>
      </w:pPr>
      <w:r w:rsidRPr="00B31FA1">
        <w:rPr>
          <w:i/>
          <w:iCs/>
          <w:sz w:val="56"/>
          <w:szCs w:val="56"/>
        </w:rPr>
        <w:t>Comune di Siurgus Donigala</w:t>
      </w:r>
    </w:p>
    <w:p w:rsidR="004B5364" w:rsidRPr="00D21856" w:rsidRDefault="004B5364" w:rsidP="004B5364">
      <w:pPr>
        <w:jc w:val="center"/>
        <w:rPr>
          <w:i/>
        </w:rPr>
      </w:pPr>
      <w:r w:rsidRPr="00D21856">
        <w:rPr>
          <w:i/>
        </w:rPr>
        <w:t>Provincia di Cagliari</w:t>
      </w:r>
    </w:p>
    <w:p w:rsidR="004B5364" w:rsidRPr="00D21856" w:rsidRDefault="004B5364" w:rsidP="004B5364">
      <w:pPr>
        <w:jc w:val="center"/>
        <w:rPr>
          <w:i/>
        </w:rPr>
      </w:pPr>
      <w:r>
        <w:rPr>
          <w:i/>
        </w:rPr>
        <w:t>V</w:t>
      </w:r>
      <w:r w:rsidRPr="00D21856">
        <w:rPr>
          <w:i/>
        </w:rPr>
        <w:t>ia Kennedy 1 – 09040 Siurgus Donigala (CA)</w:t>
      </w:r>
    </w:p>
    <w:p w:rsidR="004B5364" w:rsidRDefault="004B5364" w:rsidP="004B5364">
      <w:pPr>
        <w:jc w:val="center"/>
        <w:outlineLvl w:val="0"/>
        <w:rPr>
          <w:i/>
        </w:rPr>
      </w:pPr>
    </w:p>
    <w:p w:rsidR="004B5364" w:rsidRDefault="004B5364" w:rsidP="004B5364">
      <w:pPr>
        <w:jc w:val="center"/>
        <w:outlineLvl w:val="0"/>
        <w:rPr>
          <w:i/>
        </w:rPr>
      </w:pPr>
    </w:p>
    <w:p w:rsidR="00D600F9" w:rsidRDefault="00D600F9" w:rsidP="00D600F9"/>
    <w:p w:rsidR="00D600F9" w:rsidRDefault="00D600F9" w:rsidP="00D600F9"/>
    <w:p w:rsidR="00D600F9" w:rsidRDefault="00D600F9" w:rsidP="00D600F9"/>
    <w:p w:rsidR="00D600F9" w:rsidRDefault="00D600F9" w:rsidP="00D600F9"/>
    <w:p w:rsidR="00D600F9" w:rsidRDefault="00D600F9" w:rsidP="00D600F9"/>
    <w:p w:rsidR="00D600F9" w:rsidRDefault="00D600F9" w:rsidP="00D600F9"/>
    <w:p w:rsidR="00D600F9" w:rsidRDefault="00D600F9" w:rsidP="00D600F9">
      <w:pPr>
        <w:jc w:val="center"/>
      </w:pPr>
    </w:p>
    <w:p w:rsidR="00D600F9" w:rsidRDefault="00D600F9" w:rsidP="00D600F9">
      <w:pPr>
        <w:jc w:val="center"/>
        <w:rPr>
          <w:b/>
          <w:bCs/>
        </w:rPr>
      </w:pPr>
    </w:p>
    <w:p w:rsidR="00D600F9" w:rsidRDefault="00D600F9" w:rsidP="00D600F9">
      <w:pPr>
        <w:jc w:val="center"/>
        <w:rPr>
          <w:b/>
          <w:bCs/>
        </w:rPr>
      </w:pPr>
    </w:p>
    <w:p w:rsidR="00D600F9" w:rsidRPr="00D600F9" w:rsidRDefault="00D600F9" w:rsidP="00D600F9">
      <w:pPr>
        <w:jc w:val="center"/>
        <w:rPr>
          <w:b/>
          <w:bCs/>
        </w:rPr>
      </w:pPr>
      <w:r w:rsidRPr="00D600F9">
        <w:rPr>
          <w:b/>
          <w:bCs/>
        </w:rPr>
        <w:t>REGOLAMENTO SUI CONTROLLI INTERNI</w:t>
      </w:r>
    </w:p>
    <w:p w:rsidR="00D600F9" w:rsidRPr="00D600F9" w:rsidRDefault="00D600F9" w:rsidP="00D600F9">
      <w:pPr>
        <w:jc w:val="center"/>
        <w:rPr>
          <w:b/>
          <w:bCs/>
        </w:rPr>
      </w:pPr>
      <w:r w:rsidRPr="00D600F9">
        <w:rPr>
          <w:b/>
          <w:bCs/>
        </w:rPr>
        <w:t>(Art. 147 e seg. TUEL – D.L. 174/2012)</w:t>
      </w:r>
    </w:p>
    <w:p w:rsidR="00D600F9" w:rsidRDefault="00D600F9" w:rsidP="00D600F9">
      <w:pPr>
        <w:jc w:val="center"/>
      </w:pPr>
    </w:p>
    <w:p w:rsidR="00D600F9" w:rsidRDefault="00D600F9" w:rsidP="00D600F9"/>
    <w:p w:rsidR="00D600F9" w:rsidRDefault="00D600F9" w:rsidP="00D600F9"/>
    <w:p w:rsidR="00D600F9" w:rsidRDefault="00D600F9" w:rsidP="00D600F9"/>
    <w:p w:rsidR="00D600F9" w:rsidRDefault="00D600F9" w:rsidP="00D600F9"/>
    <w:p w:rsidR="00D600F9" w:rsidRDefault="00D600F9" w:rsidP="00D600F9"/>
    <w:p w:rsidR="00D600F9" w:rsidRDefault="00D600F9" w:rsidP="00D600F9"/>
    <w:p w:rsidR="00D600F9" w:rsidRDefault="00D600F9" w:rsidP="00D600F9"/>
    <w:p w:rsidR="00D600F9" w:rsidRDefault="00D600F9" w:rsidP="00D600F9"/>
    <w:p w:rsidR="00D600F9" w:rsidRDefault="00D600F9" w:rsidP="00D600F9"/>
    <w:p w:rsidR="00D600F9" w:rsidRPr="00D600F9" w:rsidRDefault="00D600F9" w:rsidP="00D600F9">
      <w:pPr>
        <w:rPr>
          <w:i/>
          <w:iCs/>
          <w:sz w:val="20"/>
          <w:szCs w:val="20"/>
        </w:rPr>
      </w:pPr>
      <w:r w:rsidRPr="00D600F9">
        <w:rPr>
          <w:i/>
          <w:iCs/>
          <w:sz w:val="20"/>
          <w:szCs w:val="20"/>
        </w:rPr>
        <w:t>Approvato con atto del Consiglio Comunale n.</w:t>
      </w:r>
      <w:r w:rsidR="007C2356">
        <w:rPr>
          <w:i/>
          <w:iCs/>
          <w:sz w:val="20"/>
          <w:szCs w:val="20"/>
        </w:rPr>
        <w:t xml:space="preserve"> 20 del 30.06.2015</w:t>
      </w:r>
    </w:p>
    <w:p w:rsidR="004B5364" w:rsidRDefault="004B5364" w:rsidP="00BD666E">
      <w:pPr>
        <w:jc w:val="center"/>
        <w:rPr>
          <w:b/>
          <w:bCs/>
        </w:rPr>
      </w:pPr>
    </w:p>
    <w:p w:rsidR="00D600F9" w:rsidRDefault="00D600F9" w:rsidP="00BD666E">
      <w:pPr>
        <w:jc w:val="center"/>
        <w:rPr>
          <w:b/>
          <w:bCs/>
        </w:rPr>
      </w:pPr>
      <w:r w:rsidRPr="00D600F9">
        <w:rPr>
          <w:b/>
          <w:bCs/>
        </w:rPr>
        <w:lastRenderedPageBreak/>
        <w:t>INDICE</w:t>
      </w:r>
    </w:p>
    <w:p w:rsidR="00BD666E" w:rsidRPr="00D600F9" w:rsidRDefault="00BD666E" w:rsidP="00BD666E">
      <w:pPr>
        <w:jc w:val="center"/>
        <w:rPr>
          <w:b/>
          <w:bCs/>
        </w:rPr>
      </w:pPr>
    </w:p>
    <w:p w:rsidR="00DF2C56" w:rsidRPr="0003324D" w:rsidRDefault="00DF2C56" w:rsidP="00DF2C56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  <w:r w:rsidRPr="0003324D">
        <w:rPr>
          <w:rFonts w:ascii="Arial" w:hAnsi="Arial" w:cs="Arial"/>
          <w:b/>
          <w:color w:val="000000"/>
          <w:sz w:val="20"/>
          <w:szCs w:val="20"/>
        </w:rPr>
        <w:t>TITOLO I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- </w:t>
      </w:r>
      <w:r w:rsidRPr="0003324D">
        <w:rPr>
          <w:rFonts w:ascii="Arial" w:hAnsi="Arial" w:cs="Arial"/>
          <w:b/>
          <w:color w:val="000000"/>
          <w:sz w:val="20"/>
          <w:szCs w:val="20"/>
        </w:rPr>
        <w:t>PRINCIPI GENERALI</w:t>
      </w:r>
    </w:p>
    <w:p w:rsidR="00DF2C56" w:rsidRDefault="00C56D68" w:rsidP="00DF2C56">
      <w:pPr>
        <w:spacing w:after="0"/>
        <w:rPr>
          <w:b/>
          <w:bCs/>
        </w:rPr>
      </w:pPr>
      <w:r>
        <w:rPr>
          <w:b/>
          <w:bCs/>
        </w:rPr>
        <w:t xml:space="preserve">Articolo 1 - </w:t>
      </w:r>
      <w:r w:rsidR="00DF2C56" w:rsidRPr="003E06A3">
        <w:rPr>
          <w:b/>
          <w:bCs/>
        </w:rPr>
        <w:t>Ambito del regolamento</w:t>
      </w:r>
    </w:p>
    <w:p w:rsidR="00DF2C56" w:rsidRDefault="00C56D68" w:rsidP="00DF2C56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Articolo 2 -</w:t>
      </w:r>
      <w:r w:rsidR="00DF2C56">
        <w:rPr>
          <w:rFonts w:ascii="Arial" w:hAnsi="Arial" w:cs="Arial"/>
          <w:b/>
          <w:color w:val="000000"/>
          <w:sz w:val="20"/>
          <w:szCs w:val="20"/>
        </w:rPr>
        <w:t xml:space="preserve"> Finalità dei controlli interni</w:t>
      </w:r>
    </w:p>
    <w:p w:rsidR="00DF2C56" w:rsidRDefault="00DF2C56" w:rsidP="00DF2C56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F2C56" w:rsidRPr="0003324D" w:rsidRDefault="00DF2C56" w:rsidP="00DF2C56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324D">
        <w:rPr>
          <w:rFonts w:ascii="Arial" w:hAnsi="Arial" w:cs="Arial"/>
          <w:b/>
          <w:color w:val="000000"/>
          <w:sz w:val="20"/>
          <w:szCs w:val="20"/>
        </w:rPr>
        <w:t>TITOLO II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- </w:t>
      </w:r>
      <w:r w:rsidRPr="0003324D">
        <w:rPr>
          <w:rFonts w:ascii="Arial" w:hAnsi="Arial" w:cs="Arial"/>
          <w:b/>
          <w:color w:val="000000"/>
          <w:sz w:val="20"/>
          <w:szCs w:val="20"/>
        </w:rPr>
        <w:t>CONTROLLO DI REGOLARITA’ AMMINISTRATIVA E CONTABILE</w:t>
      </w:r>
    </w:p>
    <w:p w:rsidR="00DF2C56" w:rsidRPr="00ED43AF" w:rsidRDefault="00DF2C56" w:rsidP="00DF2C56">
      <w:pPr>
        <w:rPr>
          <w:b/>
          <w:bCs/>
        </w:rPr>
      </w:pPr>
      <w:r w:rsidRPr="00ED43AF">
        <w:rPr>
          <w:b/>
          <w:bCs/>
        </w:rPr>
        <w:t xml:space="preserve">Articolo </w:t>
      </w:r>
      <w:r>
        <w:rPr>
          <w:b/>
          <w:bCs/>
        </w:rPr>
        <w:t>3 -</w:t>
      </w:r>
      <w:r w:rsidRPr="00ED43AF">
        <w:rPr>
          <w:b/>
          <w:bCs/>
        </w:rPr>
        <w:t xml:space="preserve"> Fasi del controllo di regolarità amministrativa e contabile</w:t>
      </w:r>
    </w:p>
    <w:p w:rsidR="00DF2C56" w:rsidRPr="00DF2C56" w:rsidRDefault="00C56D68" w:rsidP="00DF2C56">
      <w:pPr>
        <w:spacing w:after="0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Capo I -</w:t>
      </w:r>
      <w:r w:rsidR="00DF2C56" w:rsidRPr="00DF2C56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Il controllo preventivo</w:t>
      </w:r>
    </w:p>
    <w:p w:rsidR="00DF2C56" w:rsidRPr="0003324D" w:rsidRDefault="00DF2C56" w:rsidP="00DF2C56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324D">
        <w:rPr>
          <w:rFonts w:ascii="Arial" w:hAnsi="Arial" w:cs="Arial"/>
          <w:b/>
          <w:color w:val="000000"/>
          <w:sz w:val="20"/>
          <w:szCs w:val="20"/>
        </w:rPr>
        <w:t xml:space="preserve">Articolo </w:t>
      </w:r>
      <w:r>
        <w:rPr>
          <w:rFonts w:ascii="Arial" w:hAnsi="Arial" w:cs="Arial"/>
          <w:b/>
          <w:color w:val="000000"/>
          <w:sz w:val="20"/>
          <w:szCs w:val="20"/>
        </w:rPr>
        <w:t>4</w:t>
      </w:r>
      <w:r w:rsidR="00C56D68">
        <w:rPr>
          <w:rFonts w:ascii="Arial" w:hAnsi="Arial" w:cs="Arial"/>
          <w:b/>
          <w:color w:val="000000"/>
          <w:sz w:val="20"/>
          <w:szCs w:val="20"/>
        </w:rPr>
        <w:t xml:space="preserve"> -</w:t>
      </w:r>
      <w:r w:rsidRPr="0003324D">
        <w:rPr>
          <w:rFonts w:ascii="Arial" w:hAnsi="Arial" w:cs="Arial"/>
          <w:b/>
          <w:color w:val="000000"/>
          <w:sz w:val="20"/>
          <w:szCs w:val="20"/>
        </w:rPr>
        <w:t xml:space="preserve"> Atti sottoposti al controllo preventivo</w:t>
      </w:r>
    </w:p>
    <w:p w:rsidR="00DF2C56" w:rsidRDefault="00DF2C56" w:rsidP="00C56D68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324D">
        <w:rPr>
          <w:rFonts w:ascii="Arial" w:hAnsi="Arial" w:cs="Arial"/>
          <w:b/>
          <w:color w:val="000000"/>
          <w:sz w:val="20"/>
          <w:szCs w:val="20"/>
        </w:rPr>
        <w:t>Articolo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5</w:t>
      </w:r>
      <w:r w:rsidRPr="0003324D">
        <w:rPr>
          <w:rFonts w:ascii="Arial" w:hAnsi="Arial" w:cs="Arial"/>
          <w:b/>
          <w:color w:val="000000"/>
          <w:sz w:val="20"/>
          <w:szCs w:val="20"/>
        </w:rPr>
        <w:t xml:space="preserve"> - Controllo preventivo di regolarità amministrativa</w:t>
      </w:r>
    </w:p>
    <w:p w:rsidR="00DF2C56" w:rsidRPr="00C56D68" w:rsidRDefault="00DF2C56" w:rsidP="00C56D6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C56D68">
        <w:rPr>
          <w:rFonts w:ascii="Arial" w:hAnsi="Arial" w:cs="Arial"/>
          <w:b/>
          <w:color w:val="000000"/>
          <w:sz w:val="20"/>
          <w:szCs w:val="20"/>
        </w:rPr>
        <w:t xml:space="preserve">Articolo 6 - Controllo contabile </w:t>
      </w:r>
    </w:p>
    <w:p w:rsidR="00DF2C56" w:rsidRPr="00C56D68" w:rsidRDefault="00DF2C56" w:rsidP="00C56D68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56D68">
        <w:rPr>
          <w:rFonts w:ascii="Arial" w:hAnsi="Arial" w:cs="Arial"/>
          <w:b/>
          <w:color w:val="000000"/>
          <w:sz w:val="20"/>
          <w:szCs w:val="20"/>
        </w:rPr>
        <w:t>Articolo 7 - Documentazione giustificativa</w:t>
      </w:r>
    </w:p>
    <w:p w:rsidR="00DF2C56" w:rsidRPr="00C56D68" w:rsidRDefault="00DF2C56" w:rsidP="00C56D68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56D68">
        <w:rPr>
          <w:rFonts w:ascii="Arial" w:hAnsi="Arial" w:cs="Arial"/>
          <w:b/>
          <w:color w:val="000000"/>
          <w:sz w:val="20"/>
          <w:szCs w:val="20"/>
        </w:rPr>
        <w:t>Articolo 8 - Pareri</w:t>
      </w:r>
    </w:p>
    <w:p w:rsidR="00DF2C56" w:rsidRPr="00C56D68" w:rsidRDefault="00DF2C56" w:rsidP="00DF2C56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:rsidR="00DF2C56" w:rsidRPr="00C56D68" w:rsidRDefault="00C56D68" w:rsidP="00DF2C56">
      <w:pPr>
        <w:spacing w:after="0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Capo II -</w:t>
      </w:r>
      <w:r w:rsidR="00DF2C56" w:rsidRPr="00C56D6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Il controllo successivo</w:t>
      </w:r>
    </w:p>
    <w:p w:rsidR="00DF2C56" w:rsidRPr="00C56D68" w:rsidRDefault="00DF2C56" w:rsidP="00DF2C56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  <w:r w:rsidRPr="00C56D68">
        <w:rPr>
          <w:rFonts w:ascii="Arial" w:hAnsi="Arial" w:cs="Arial"/>
          <w:b/>
          <w:color w:val="000000"/>
          <w:sz w:val="20"/>
          <w:szCs w:val="20"/>
        </w:rPr>
        <w:t>Articolo 9</w:t>
      </w:r>
      <w:r w:rsidR="00C56D68">
        <w:rPr>
          <w:rFonts w:ascii="Arial" w:hAnsi="Arial" w:cs="Arial"/>
          <w:b/>
          <w:color w:val="000000"/>
          <w:sz w:val="20"/>
          <w:szCs w:val="20"/>
        </w:rPr>
        <w:t xml:space="preserve"> -</w:t>
      </w:r>
      <w:r w:rsidRPr="00C56D68">
        <w:rPr>
          <w:rFonts w:ascii="Arial" w:hAnsi="Arial" w:cs="Arial"/>
          <w:b/>
          <w:color w:val="000000"/>
          <w:sz w:val="20"/>
          <w:szCs w:val="20"/>
        </w:rPr>
        <w:t xml:space="preserve"> Soggetti preposti al controllo successivo di regolarità amministrativa e contabile</w:t>
      </w:r>
    </w:p>
    <w:p w:rsidR="00C56D68" w:rsidRDefault="00C56D68" w:rsidP="00C56D68">
      <w:pPr>
        <w:spacing w:after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Articolo 10</w:t>
      </w:r>
      <w:r w:rsidRPr="00580DE8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 xml:space="preserve"> - Programma dei controlli di regolarità amministrativa e contabile</w:t>
      </w:r>
    </w:p>
    <w:p w:rsidR="00C56D68" w:rsidRDefault="00C56D68" w:rsidP="00C56D68">
      <w:pPr>
        <w:spacing w:after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  <w:r w:rsidRPr="00C56D68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Articolo 11 - Oggetto e metodologia del controllo</w:t>
      </w:r>
    </w:p>
    <w:p w:rsidR="00C56D68" w:rsidRPr="00867F03" w:rsidRDefault="00C56D68" w:rsidP="00C56D6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867F03">
        <w:rPr>
          <w:rFonts w:ascii="Arial" w:eastAsia="Calibri" w:hAnsi="Arial" w:cs="Arial"/>
          <w:b/>
          <w:color w:val="000000"/>
          <w:sz w:val="20"/>
          <w:szCs w:val="20"/>
        </w:rPr>
        <w:t xml:space="preserve">Articolo </w:t>
      </w:r>
      <w:r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>
        <w:rPr>
          <w:rFonts w:ascii="Arial" w:hAnsi="Arial" w:cs="Arial"/>
          <w:b/>
          <w:color w:val="000000"/>
          <w:sz w:val="20"/>
          <w:szCs w:val="20"/>
        </w:rPr>
        <w:t>2</w:t>
      </w:r>
      <w:r w:rsidRPr="00867F03">
        <w:rPr>
          <w:rFonts w:ascii="Arial" w:eastAsia="Calibri" w:hAnsi="Arial" w:cs="Arial"/>
          <w:b/>
          <w:color w:val="000000"/>
          <w:sz w:val="20"/>
          <w:szCs w:val="20"/>
        </w:rPr>
        <w:t xml:space="preserve"> – Esito del controllo</w:t>
      </w:r>
    </w:p>
    <w:p w:rsidR="00C56D68" w:rsidRPr="0003324D" w:rsidRDefault="00C56D68" w:rsidP="00C56D68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  <w:r w:rsidRPr="0003324D">
        <w:rPr>
          <w:rFonts w:ascii="Arial" w:hAnsi="Arial" w:cs="Arial"/>
          <w:b/>
          <w:color w:val="000000"/>
          <w:sz w:val="20"/>
          <w:szCs w:val="20"/>
        </w:rPr>
        <w:t>TITOLO III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- </w:t>
      </w:r>
      <w:r w:rsidRPr="0003324D">
        <w:rPr>
          <w:rFonts w:ascii="Arial" w:hAnsi="Arial" w:cs="Arial"/>
          <w:b/>
          <w:color w:val="000000"/>
          <w:sz w:val="20"/>
          <w:szCs w:val="20"/>
        </w:rPr>
        <w:t>CONTROLLO DI GESTIONE</w:t>
      </w:r>
    </w:p>
    <w:p w:rsidR="00C56D68" w:rsidRDefault="00C56D68" w:rsidP="00C56D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324D">
        <w:rPr>
          <w:rFonts w:ascii="Arial" w:hAnsi="Arial" w:cs="Arial"/>
          <w:b/>
          <w:color w:val="000000"/>
          <w:sz w:val="20"/>
          <w:szCs w:val="20"/>
        </w:rPr>
        <w:t xml:space="preserve">Articolo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13 </w:t>
      </w:r>
      <w:r w:rsidRPr="0003324D">
        <w:rPr>
          <w:rFonts w:ascii="Arial" w:hAnsi="Arial" w:cs="Arial"/>
          <w:b/>
          <w:color w:val="000000"/>
          <w:sz w:val="20"/>
          <w:szCs w:val="20"/>
        </w:rPr>
        <w:t>- Finalità del controllo di gestione</w:t>
      </w:r>
    </w:p>
    <w:p w:rsidR="00C56D68" w:rsidRPr="009E212B" w:rsidRDefault="00C56D68" w:rsidP="00C56D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E212B">
        <w:rPr>
          <w:rFonts w:ascii="Arial" w:hAnsi="Arial" w:cs="Arial"/>
          <w:b/>
          <w:color w:val="000000"/>
          <w:sz w:val="20"/>
          <w:szCs w:val="20"/>
        </w:rPr>
        <w:t xml:space="preserve">Articolo </w:t>
      </w:r>
      <w:r>
        <w:rPr>
          <w:rFonts w:ascii="Arial" w:hAnsi="Arial" w:cs="Arial"/>
          <w:b/>
          <w:color w:val="000000"/>
          <w:sz w:val="20"/>
          <w:szCs w:val="20"/>
        </w:rPr>
        <w:t>14</w:t>
      </w:r>
      <w:r w:rsidRPr="009E212B">
        <w:rPr>
          <w:rFonts w:ascii="Arial" w:hAnsi="Arial" w:cs="Arial"/>
          <w:b/>
          <w:color w:val="000000"/>
          <w:sz w:val="20"/>
          <w:szCs w:val="20"/>
        </w:rPr>
        <w:t xml:space="preserve"> – Modalità di esercizio del controllo di gestione</w:t>
      </w:r>
    </w:p>
    <w:p w:rsidR="00C56D68" w:rsidRPr="0003324D" w:rsidRDefault="00C56D68" w:rsidP="00C56D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Articolo 15 -</w:t>
      </w:r>
      <w:r w:rsidRPr="0003324D">
        <w:rPr>
          <w:rFonts w:ascii="Arial" w:hAnsi="Arial" w:cs="Arial"/>
          <w:b/>
          <w:color w:val="000000"/>
          <w:sz w:val="20"/>
          <w:szCs w:val="20"/>
        </w:rPr>
        <w:t xml:space="preserve"> Oggetto del controllo di gestione</w:t>
      </w:r>
    </w:p>
    <w:p w:rsidR="00C56D68" w:rsidRPr="0003324D" w:rsidRDefault="00C56D68" w:rsidP="00C56D68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Articolo 16 </w:t>
      </w:r>
      <w:r w:rsidRPr="0003324D">
        <w:rPr>
          <w:rFonts w:ascii="Arial" w:hAnsi="Arial" w:cs="Arial"/>
          <w:b/>
          <w:color w:val="000000"/>
          <w:sz w:val="20"/>
          <w:szCs w:val="20"/>
        </w:rPr>
        <w:t>- Fasi del controllo di gestione.</w:t>
      </w:r>
    </w:p>
    <w:p w:rsidR="00C56D68" w:rsidRPr="0003324D" w:rsidRDefault="00C56D68" w:rsidP="00C56D6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Articolo 17 – Referto del controllo di gestione</w:t>
      </w:r>
    </w:p>
    <w:p w:rsidR="00C56D68" w:rsidRDefault="00C56D68" w:rsidP="00C56D68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:rsidR="00C56D68" w:rsidRPr="0003324D" w:rsidRDefault="00C56D68" w:rsidP="00C56D68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TITOLO IV - </w:t>
      </w:r>
      <w:r w:rsidRPr="0003324D">
        <w:rPr>
          <w:rFonts w:ascii="Arial" w:hAnsi="Arial" w:cs="Arial"/>
          <w:b/>
          <w:color w:val="000000"/>
          <w:sz w:val="20"/>
          <w:szCs w:val="20"/>
        </w:rPr>
        <w:t xml:space="preserve">CONTROLLO </w:t>
      </w:r>
      <w:r>
        <w:rPr>
          <w:rFonts w:ascii="Arial" w:hAnsi="Arial" w:cs="Arial"/>
          <w:b/>
          <w:color w:val="000000"/>
          <w:sz w:val="20"/>
          <w:szCs w:val="20"/>
        </w:rPr>
        <w:t>SUGLI EQUILIBRI FINANZIARI</w:t>
      </w:r>
    </w:p>
    <w:p w:rsidR="00C56D68" w:rsidRDefault="00C56D68" w:rsidP="00C56D6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Articolo 18 - Il controllo sugli equilibri finanziari</w:t>
      </w:r>
    </w:p>
    <w:p w:rsidR="00C56D68" w:rsidRDefault="00C56D68" w:rsidP="00C56D68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TITOLO V - NORME FINALI</w:t>
      </w:r>
    </w:p>
    <w:p w:rsidR="00C56D68" w:rsidRDefault="00C56D68" w:rsidP="00C56D6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Articolo 19 - Rinvio dinamico, entrata in vigore, abrogazioni e pubblicità</w:t>
      </w:r>
    </w:p>
    <w:p w:rsidR="00C56D68" w:rsidRPr="0003324D" w:rsidRDefault="00C56D68" w:rsidP="00C56D6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C56D68" w:rsidRPr="00C56D68" w:rsidRDefault="00C56D68" w:rsidP="00C56D68">
      <w:pPr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</w:p>
    <w:p w:rsidR="00C56D68" w:rsidRPr="00580DE8" w:rsidRDefault="00C56D68" w:rsidP="00C56D68">
      <w:pPr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</w:p>
    <w:p w:rsidR="00D600F9" w:rsidRDefault="00D600F9" w:rsidP="00D600F9">
      <w:pPr>
        <w:rPr>
          <w:i/>
          <w:iCs/>
        </w:rPr>
      </w:pPr>
    </w:p>
    <w:p w:rsidR="00D600F9" w:rsidRDefault="00D600F9" w:rsidP="00D600F9">
      <w:pPr>
        <w:rPr>
          <w:i/>
          <w:iCs/>
        </w:rPr>
      </w:pPr>
    </w:p>
    <w:p w:rsidR="00D600F9" w:rsidRDefault="00D600F9" w:rsidP="00D600F9">
      <w:pPr>
        <w:rPr>
          <w:i/>
          <w:iCs/>
        </w:rPr>
      </w:pPr>
    </w:p>
    <w:p w:rsidR="00D600F9" w:rsidRDefault="00D600F9" w:rsidP="00D600F9">
      <w:pPr>
        <w:rPr>
          <w:i/>
          <w:iCs/>
        </w:rPr>
      </w:pPr>
    </w:p>
    <w:p w:rsidR="00D600F9" w:rsidRDefault="00D600F9" w:rsidP="00D600F9">
      <w:pPr>
        <w:rPr>
          <w:i/>
          <w:iCs/>
        </w:rPr>
      </w:pPr>
    </w:p>
    <w:p w:rsidR="00D600F9" w:rsidRDefault="00D600F9" w:rsidP="00D600F9">
      <w:pPr>
        <w:rPr>
          <w:i/>
          <w:iCs/>
        </w:rPr>
      </w:pPr>
    </w:p>
    <w:p w:rsidR="00D600F9" w:rsidRDefault="00D600F9" w:rsidP="00D600F9">
      <w:pPr>
        <w:rPr>
          <w:i/>
          <w:iCs/>
        </w:rPr>
      </w:pPr>
    </w:p>
    <w:p w:rsidR="00ED43AF" w:rsidRPr="0003324D" w:rsidRDefault="00ED43AF" w:rsidP="00ED43AF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3324D">
        <w:rPr>
          <w:rFonts w:ascii="Arial" w:hAnsi="Arial" w:cs="Arial"/>
          <w:b/>
          <w:color w:val="000000"/>
          <w:sz w:val="20"/>
          <w:szCs w:val="20"/>
        </w:rPr>
        <w:lastRenderedPageBreak/>
        <w:t>TITOLO I</w:t>
      </w:r>
    </w:p>
    <w:p w:rsidR="00ED43AF" w:rsidRPr="0003324D" w:rsidRDefault="00ED43AF" w:rsidP="00ED43AF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3324D">
        <w:rPr>
          <w:rFonts w:ascii="Arial" w:hAnsi="Arial" w:cs="Arial"/>
          <w:b/>
          <w:color w:val="000000"/>
          <w:sz w:val="20"/>
          <w:szCs w:val="20"/>
        </w:rPr>
        <w:t>PRINCIPI GENERALI</w:t>
      </w:r>
    </w:p>
    <w:p w:rsidR="003E06A3" w:rsidRPr="003E06A3" w:rsidRDefault="003E06A3" w:rsidP="003E06A3">
      <w:pPr>
        <w:rPr>
          <w:b/>
          <w:bCs/>
        </w:rPr>
      </w:pPr>
      <w:r w:rsidRPr="003E06A3">
        <w:rPr>
          <w:b/>
          <w:bCs/>
        </w:rPr>
        <w:t>Articolo 1 –Ambito del regolamento</w:t>
      </w:r>
    </w:p>
    <w:p w:rsidR="00D600F9" w:rsidRPr="00D600F9" w:rsidRDefault="00D600F9" w:rsidP="003E06A3">
      <w:pPr>
        <w:jc w:val="both"/>
      </w:pPr>
      <w:r w:rsidRPr="00D600F9">
        <w:t xml:space="preserve">1. </w:t>
      </w:r>
      <w:r w:rsidR="003E06A3">
        <w:t>Tenuto conto delle dimensioni dell'ente, il presente</w:t>
      </w:r>
      <w:r w:rsidRPr="00D600F9">
        <w:t xml:space="preserve"> regolamento</w:t>
      </w:r>
      <w:r w:rsidR="003E06A3">
        <w:t>,</w:t>
      </w:r>
      <w:r w:rsidRPr="00D600F9">
        <w:t xml:space="preserve"> </w:t>
      </w:r>
      <w:r w:rsidR="003E06A3" w:rsidRPr="00EC1EDF">
        <w:t>nell’ambito dell’autonomia comunale normativa ed organizzativa e nel rispetto del principio della distinzione tra funzioni di indirizzo e compiti di gestione</w:t>
      </w:r>
      <w:r w:rsidR="003E06A3">
        <w:t>,</w:t>
      </w:r>
      <w:r w:rsidR="003E06A3" w:rsidRPr="003E06A3">
        <w:rPr>
          <w:rFonts w:ascii="Arial" w:hAnsi="Arial" w:cs="Arial"/>
          <w:sz w:val="20"/>
          <w:szCs w:val="20"/>
        </w:rPr>
        <w:t xml:space="preserve"> </w:t>
      </w:r>
      <w:r w:rsidR="003E06A3" w:rsidRPr="00415798">
        <w:rPr>
          <w:rFonts w:ascii="Arial" w:hAnsi="Arial" w:cs="Arial"/>
          <w:sz w:val="20"/>
          <w:szCs w:val="20"/>
        </w:rPr>
        <w:t>disciplina il sistema dei controlli interni previsti dall’articolo 147 del decreto legislativo 18 agosto 2000 n. 267</w:t>
      </w:r>
      <w:r w:rsidR="003E06A3">
        <w:rPr>
          <w:rFonts w:ascii="Arial" w:hAnsi="Arial" w:cs="Arial"/>
          <w:sz w:val="20"/>
          <w:szCs w:val="20"/>
        </w:rPr>
        <w:t>, individuando organizzazione, metodi e strumenti adeguati, in proporzione alle risorse disponibili.</w:t>
      </w:r>
    </w:p>
    <w:p w:rsidR="003E06A3" w:rsidRPr="00415798" w:rsidRDefault="003E06A3" w:rsidP="003E06A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415798">
        <w:rPr>
          <w:rFonts w:ascii="Arial" w:hAnsi="Arial" w:cs="Arial"/>
          <w:sz w:val="20"/>
          <w:szCs w:val="20"/>
        </w:rPr>
        <w:t>Fanno parte della disciplina generale dei controlli il regolamento di contabilità dell’Ente, nonché il regolamento di organizzazione degli uffici e dei servizi e tutte le sue successive modifiche ed integrazioni</w:t>
      </w:r>
      <w:r>
        <w:rPr>
          <w:rFonts w:ascii="Arial" w:hAnsi="Arial" w:cs="Arial"/>
          <w:sz w:val="20"/>
          <w:szCs w:val="20"/>
        </w:rPr>
        <w:t>.</w:t>
      </w:r>
    </w:p>
    <w:p w:rsidR="003E06A3" w:rsidRDefault="003E06A3" w:rsidP="003E06A3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Articolo 2 – Finalità dei controlli interni</w:t>
      </w:r>
    </w:p>
    <w:p w:rsidR="003E06A3" w:rsidRPr="0003324D" w:rsidRDefault="003E06A3" w:rsidP="003E06A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E06A3">
        <w:rPr>
          <w:rFonts w:ascii="Arial" w:hAnsi="Arial" w:cs="Arial"/>
          <w:color w:val="000000"/>
          <w:sz w:val="20"/>
          <w:szCs w:val="20"/>
        </w:rPr>
        <w:t>1.</w:t>
      </w:r>
      <w:r w:rsidRPr="0003324D">
        <w:rPr>
          <w:rFonts w:ascii="Arial" w:hAnsi="Arial" w:cs="Arial"/>
          <w:color w:val="000000"/>
          <w:sz w:val="20"/>
          <w:szCs w:val="20"/>
        </w:rPr>
        <w:t xml:space="preserve"> Il sistema dei controlli interni persegue le seguenti finalità:</w:t>
      </w:r>
    </w:p>
    <w:p w:rsidR="003E06A3" w:rsidRPr="0003324D" w:rsidRDefault="003E06A3" w:rsidP="003E06A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3324D">
        <w:rPr>
          <w:rFonts w:ascii="Arial" w:hAnsi="Arial" w:cs="Arial"/>
          <w:color w:val="000000"/>
          <w:sz w:val="20"/>
          <w:szCs w:val="20"/>
        </w:rPr>
        <w:t>a) garantire la legittimità, la regolarità e la correttezza dell’azione amministrativa, attraverso il controllo di regolarità amministrativa e contabile;</w:t>
      </w:r>
    </w:p>
    <w:p w:rsidR="003E06A3" w:rsidRPr="0003324D" w:rsidRDefault="003E06A3" w:rsidP="00ED43A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3324D">
        <w:rPr>
          <w:rFonts w:ascii="Arial" w:hAnsi="Arial" w:cs="Arial"/>
          <w:color w:val="000000"/>
          <w:sz w:val="20"/>
          <w:szCs w:val="20"/>
        </w:rPr>
        <w:t>b) verificare l’efficacia, l’efficienza e l’economicità dell’azione amministrativa, attraverso il controllo di gestione, al fine di ottimizzare il rapporto fra obiettivi ed azioni realizzate, nonché fra risorse impiegate e risultati;</w:t>
      </w:r>
    </w:p>
    <w:p w:rsidR="003E06A3" w:rsidRDefault="0067621D" w:rsidP="003E06A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="003E06A3" w:rsidRPr="0003324D">
        <w:rPr>
          <w:rFonts w:ascii="Arial" w:hAnsi="Arial" w:cs="Arial"/>
          <w:color w:val="000000"/>
          <w:sz w:val="20"/>
          <w:szCs w:val="20"/>
        </w:rPr>
        <w:t>) garantire il costante controllo degli equilibri finanziari della gestione di competenza, della gestione dei residui e della gestione di cassa, mediante l’attività di coordinamento e di vigilanza da parte del responsabile del servizio finanziario.</w:t>
      </w:r>
    </w:p>
    <w:p w:rsidR="003E06A3" w:rsidRDefault="003E06A3" w:rsidP="003E06A3">
      <w:pPr>
        <w:jc w:val="both"/>
        <w:rPr>
          <w:rFonts w:ascii="Arial" w:hAnsi="Arial" w:cs="Arial"/>
          <w:sz w:val="20"/>
          <w:szCs w:val="20"/>
        </w:rPr>
      </w:pPr>
      <w:r w:rsidRPr="003E06A3">
        <w:rPr>
          <w:rFonts w:ascii="Arial" w:hAnsi="Arial" w:cs="Arial"/>
          <w:sz w:val="20"/>
          <w:szCs w:val="20"/>
        </w:rPr>
        <w:t>2.</w:t>
      </w:r>
      <w:r w:rsidRPr="00996500">
        <w:rPr>
          <w:rFonts w:ascii="Arial" w:hAnsi="Arial" w:cs="Arial"/>
          <w:sz w:val="20"/>
          <w:szCs w:val="20"/>
        </w:rPr>
        <w:t xml:space="preserve"> Il sistema dei controlli interni costituisce inoltre strumento di supporto nella prevenzione del fenomeno della corruzione secondo le modalità disciplinate nel piano anticorruzione di cui alla legge n. 190/2012.</w:t>
      </w:r>
    </w:p>
    <w:p w:rsidR="00ED43AF" w:rsidRPr="0003324D" w:rsidRDefault="00ED43AF" w:rsidP="00ED43A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D43AF" w:rsidRPr="0003324D" w:rsidRDefault="00ED43AF" w:rsidP="00ED43AF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3324D">
        <w:rPr>
          <w:rFonts w:ascii="Arial" w:hAnsi="Arial" w:cs="Arial"/>
          <w:b/>
          <w:color w:val="000000"/>
          <w:sz w:val="20"/>
          <w:szCs w:val="20"/>
        </w:rPr>
        <w:t>TITOLO II</w:t>
      </w:r>
    </w:p>
    <w:p w:rsidR="00ED43AF" w:rsidRPr="0003324D" w:rsidRDefault="00ED43AF" w:rsidP="00ED43AF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3324D">
        <w:rPr>
          <w:rFonts w:ascii="Arial" w:hAnsi="Arial" w:cs="Arial"/>
          <w:b/>
          <w:color w:val="000000"/>
          <w:sz w:val="20"/>
          <w:szCs w:val="20"/>
        </w:rPr>
        <w:t>CONTROLLO DI REGOLARITA’ AMMINISTRATIVA E CONTABILE</w:t>
      </w:r>
    </w:p>
    <w:p w:rsidR="00ED43AF" w:rsidRPr="00ED43AF" w:rsidRDefault="00ED43AF" w:rsidP="00ED43AF">
      <w:pPr>
        <w:rPr>
          <w:b/>
          <w:bCs/>
        </w:rPr>
      </w:pPr>
      <w:r w:rsidRPr="00ED43AF">
        <w:rPr>
          <w:b/>
          <w:bCs/>
        </w:rPr>
        <w:t xml:space="preserve">Articolo </w:t>
      </w:r>
      <w:r>
        <w:rPr>
          <w:b/>
          <w:bCs/>
        </w:rPr>
        <w:t>3</w:t>
      </w:r>
      <w:r w:rsidR="009177FB">
        <w:rPr>
          <w:b/>
          <w:bCs/>
        </w:rPr>
        <w:t xml:space="preserve"> -</w:t>
      </w:r>
      <w:r w:rsidRPr="00ED43AF">
        <w:rPr>
          <w:b/>
          <w:bCs/>
        </w:rPr>
        <w:t xml:space="preserve"> Fasi del controllo di regolarità amministrativa e contabile</w:t>
      </w:r>
    </w:p>
    <w:p w:rsidR="00ED43AF" w:rsidRPr="00ED43AF" w:rsidRDefault="00ED43AF" w:rsidP="00ED43AF">
      <w:pPr>
        <w:rPr>
          <w:bCs/>
        </w:rPr>
      </w:pPr>
      <w:r w:rsidRPr="00ED43AF">
        <w:rPr>
          <w:bCs/>
        </w:rPr>
        <w:t xml:space="preserve">1. Il controllo di regolarità amministrativa e contabile è articolato in due fasi distinte: </w:t>
      </w:r>
    </w:p>
    <w:p w:rsidR="00ED43AF" w:rsidRDefault="00ED43AF" w:rsidP="00ED43AF">
      <w:pPr>
        <w:rPr>
          <w:bCs/>
        </w:rPr>
      </w:pPr>
      <w:r w:rsidRPr="00ED43AF">
        <w:rPr>
          <w:bCs/>
        </w:rPr>
        <w:t xml:space="preserve">a) una fase preventiva all’adozione dell’atto; </w:t>
      </w:r>
    </w:p>
    <w:p w:rsidR="00ED43AF" w:rsidRPr="00ED43AF" w:rsidRDefault="00ED43AF" w:rsidP="00ED43AF">
      <w:pPr>
        <w:rPr>
          <w:bCs/>
        </w:rPr>
      </w:pPr>
      <w:r w:rsidRPr="00ED43AF">
        <w:rPr>
          <w:bCs/>
        </w:rPr>
        <w:t>b) una fase successiva all’adozione dell’atto.</w:t>
      </w:r>
    </w:p>
    <w:p w:rsidR="009177FB" w:rsidRPr="0003324D" w:rsidRDefault="009177FB" w:rsidP="009177FB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3324D">
        <w:rPr>
          <w:rFonts w:ascii="Arial" w:hAnsi="Arial" w:cs="Arial"/>
          <w:b/>
          <w:color w:val="000000"/>
          <w:sz w:val="20"/>
          <w:szCs w:val="20"/>
        </w:rPr>
        <w:t>Capo I – Il controllo preventivo</w:t>
      </w:r>
    </w:p>
    <w:p w:rsidR="009177FB" w:rsidRPr="0003324D" w:rsidRDefault="009177FB" w:rsidP="009177FB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324D">
        <w:rPr>
          <w:rFonts w:ascii="Arial" w:hAnsi="Arial" w:cs="Arial"/>
          <w:b/>
          <w:color w:val="000000"/>
          <w:sz w:val="20"/>
          <w:szCs w:val="20"/>
        </w:rPr>
        <w:t xml:space="preserve">Articolo </w:t>
      </w:r>
      <w:r>
        <w:rPr>
          <w:rFonts w:ascii="Arial" w:hAnsi="Arial" w:cs="Arial"/>
          <w:b/>
          <w:color w:val="000000"/>
          <w:sz w:val="20"/>
          <w:szCs w:val="20"/>
        </w:rPr>
        <w:t>4</w:t>
      </w:r>
      <w:r w:rsidRPr="0003324D">
        <w:rPr>
          <w:rFonts w:ascii="Arial" w:hAnsi="Arial" w:cs="Arial"/>
          <w:b/>
          <w:color w:val="000000"/>
          <w:sz w:val="20"/>
          <w:szCs w:val="20"/>
        </w:rPr>
        <w:t xml:space="preserve"> – Atti sottoposti al controllo preventivo</w:t>
      </w:r>
    </w:p>
    <w:p w:rsidR="009177FB" w:rsidRPr="009177FB" w:rsidRDefault="009177FB" w:rsidP="009177FB">
      <w:pPr>
        <w:jc w:val="both"/>
        <w:rPr>
          <w:rFonts w:ascii="Arial" w:hAnsi="Arial" w:cs="Arial"/>
          <w:sz w:val="20"/>
          <w:szCs w:val="20"/>
        </w:rPr>
      </w:pPr>
      <w:r w:rsidRPr="009177FB">
        <w:rPr>
          <w:rFonts w:ascii="Arial" w:hAnsi="Arial" w:cs="Arial"/>
          <w:sz w:val="20"/>
          <w:szCs w:val="20"/>
        </w:rPr>
        <w:t>1. Sono assoggettati al controllo preventivo di regolarità amministrativa e contabile, secondo le modalità riportate negli articoli successivi:</w:t>
      </w:r>
    </w:p>
    <w:p w:rsidR="009177FB" w:rsidRPr="009177FB" w:rsidRDefault="009177FB" w:rsidP="009177FB">
      <w:pPr>
        <w:jc w:val="both"/>
        <w:rPr>
          <w:rFonts w:ascii="Arial" w:hAnsi="Arial" w:cs="Arial"/>
          <w:sz w:val="20"/>
          <w:szCs w:val="20"/>
        </w:rPr>
      </w:pPr>
      <w:r w:rsidRPr="009177FB">
        <w:rPr>
          <w:rFonts w:ascii="Arial" w:hAnsi="Arial" w:cs="Arial"/>
          <w:sz w:val="20"/>
          <w:szCs w:val="20"/>
        </w:rPr>
        <w:t>a) tutte le proposte di deliberazioni che non siano meri atti di indirizzo;</w:t>
      </w:r>
    </w:p>
    <w:p w:rsidR="009177FB" w:rsidRPr="009177FB" w:rsidRDefault="009177FB" w:rsidP="009177FB">
      <w:pPr>
        <w:jc w:val="both"/>
        <w:rPr>
          <w:rFonts w:ascii="Arial" w:hAnsi="Arial" w:cs="Arial"/>
          <w:sz w:val="20"/>
          <w:szCs w:val="20"/>
        </w:rPr>
      </w:pPr>
      <w:r w:rsidRPr="009177FB">
        <w:rPr>
          <w:rFonts w:ascii="Arial" w:hAnsi="Arial" w:cs="Arial"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 xml:space="preserve">tutte le determinazioni dei </w:t>
      </w:r>
      <w:r w:rsidRPr="009177FB">
        <w:rPr>
          <w:rFonts w:ascii="Arial" w:hAnsi="Arial" w:cs="Arial"/>
          <w:sz w:val="20"/>
          <w:szCs w:val="20"/>
        </w:rPr>
        <w:t>responsabili di servizio;</w:t>
      </w:r>
    </w:p>
    <w:p w:rsidR="009177FB" w:rsidRPr="009177FB" w:rsidRDefault="009177FB" w:rsidP="009177FB">
      <w:pPr>
        <w:jc w:val="both"/>
        <w:rPr>
          <w:rFonts w:ascii="Arial" w:hAnsi="Arial" w:cs="Arial"/>
          <w:sz w:val="20"/>
          <w:szCs w:val="20"/>
        </w:rPr>
      </w:pPr>
      <w:r w:rsidRPr="009177FB">
        <w:rPr>
          <w:rFonts w:ascii="Arial" w:hAnsi="Arial" w:cs="Arial"/>
          <w:sz w:val="20"/>
          <w:szCs w:val="20"/>
        </w:rPr>
        <w:lastRenderedPageBreak/>
        <w:t>2. Sono inoltre sottoposti al controllo contabile tutti gli atti di cui al comma 1 che comportano riflessi diretti o indiretti sulla situazione economico-finanziaria o sul patrimonio dell’ente.</w:t>
      </w:r>
    </w:p>
    <w:p w:rsidR="009177FB" w:rsidRPr="0003324D" w:rsidRDefault="009177FB" w:rsidP="009177FB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324D">
        <w:rPr>
          <w:rFonts w:ascii="Arial" w:hAnsi="Arial" w:cs="Arial"/>
          <w:b/>
          <w:color w:val="000000"/>
          <w:sz w:val="20"/>
          <w:szCs w:val="20"/>
        </w:rPr>
        <w:t>Articolo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5</w:t>
      </w:r>
      <w:r w:rsidRPr="0003324D">
        <w:rPr>
          <w:rFonts w:ascii="Arial" w:hAnsi="Arial" w:cs="Arial"/>
          <w:b/>
          <w:color w:val="000000"/>
          <w:sz w:val="20"/>
          <w:szCs w:val="20"/>
        </w:rPr>
        <w:t xml:space="preserve"> - Controllo preventivo di regolarità amministrativa</w:t>
      </w:r>
    </w:p>
    <w:p w:rsidR="009177FB" w:rsidRPr="0003324D" w:rsidRDefault="009177FB" w:rsidP="009177F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177FB">
        <w:rPr>
          <w:rFonts w:ascii="Arial" w:hAnsi="Arial" w:cs="Arial"/>
          <w:color w:val="000000"/>
          <w:sz w:val="20"/>
          <w:szCs w:val="20"/>
        </w:rPr>
        <w:t>1.</w:t>
      </w:r>
      <w:r w:rsidRPr="0003324D">
        <w:rPr>
          <w:rFonts w:ascii="Arial" w:hAnsi="Arial" w:cs="Arial"/>
          <w:color w:val="000000"/>
          <w:sz w:val="20"/>
          <w:szCs w:val="20"/>
        </w:rPr>
        <w:t xml:space="preserve"> Il controllo preventivo di regolarità amministrativa</w:t>
      </w:r>
      <w:r w:rsidRPr="009177FB">
        <w:rPr>
          <w:rFonts w:ascii="Arial" w:hAnsi="Arial" w:cs="Arial"/>
          <w:sz w:val="20"/>
          <w:szCs w:val="20"/>
        </w:rPr>
        <w:t>-contabile</w:t>
      </w:r>
      <w:r w:rsidRPr="0003324D">
        <w:rPr>
          <w:rFonts w:ascii="Arial" w:hAnsi="Arial" w:cs="Arial"/>
          <w:color w:val="000000"/>
          <w:sz w:val="20"/>
          <w:szCs w:val="20"/>
        </w:rPr>
        <w:t xml:space="preserve"> è espresso attraverso il parere di regolarità tecnica rilasciato dal responsabile del servizio competente. </w:t>
      </w:r>
    </w:p>
    <w:p w:rsidR="009177FB" w:rsidRPr="0003324D" w:rsidRDefault="009177FB" w:rsidP="009177F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177FB">
        <w:rPr>
          <w:rFonts w:ascii="Arial" w:hAnsi="Arial" w:cs="Arial"/>
          <w:color w:val="000000"/>
          <w:sz w:val="20"/>
          <w:szCs w:val="20"/>
        </w:rPr>
        <w:t>2.</w:t>
      </w:r>
      <w:r w:rsidRPr="0003324D">
        <w:rPr>
          <w:rFonts w:ascii="Arial" w:hAnsi="Arial" w:cs="Arial"/>
          <w:color w:val="000000"/>
          <w:sz w:val="20"/>
          <w:szCs w:val="20"/>
        </w:rPr>
        <w:t xml:space="preserve"> Nelle proposte di deliberazione della Giunta o del Consiglio Comunale</w:t>
      </w:r>
      <w:r>
        <w:rPr>
          <w:rFonts w:ascii="Arial" w:hAnsi="Arial" w:cs="Arial"/>
          <w:color w:val="000000"/>
          <w:sz w:val="20"/>
          <w:szCs w:val="20"/>
        </w:rPr>
        <w:t xml:space="preserve"> di cui all’articolo 4, comma 1, lett. a),</w:t>
      </w:r>
      <w:r w:rsidRPr="0003324D">
        <w:rPr>
          <w:rFonts w:ascii="Arial" w:hAnsi="Arial" w:cs="Arial"/>
          <w:color w:val="000000"/>
          <w:sz w:val="20"/>
          <w:szCs w:val="20"/>
        </w:rPr>
        <w:t xml:space="preserve"> la regolarità </w:t>
      </w:r>
      <w:r>
        <w:rPr>
          <w:rFonts w:ascii="Arial" w:hAnsi="Arial" w:cs="Arial"/>
          <w:color w:val="000000"/>
          <w:sz w:val="20"/>
          <w:szCs w:val="20"/>
        </w:rPr>
        <w:t>tecnica</w:t>
      </w:r>
      <w:r w:rsidRPr="0003324D">
        <w:rPr>
          <w:rFonts w:ascii="Arial" w:hAnsi="Arial" w:cs="Arial"/>
          <w:color w:val="000000"/>
          <w:sz w:val="20"/>
          <w:szCs w:val="20"/>
        </w:rPr>
        <w:t xml:space="preserve"> è espressa attraverso il parere </w:t>
      </w:r>
      <w:r>
        <w:rPr>
          <w:rFonts w:ascii="Arial" w:hAnsi="Arial" w:cs="Arial"/>
          <w:color w:val="000000"/>
          <w:sz w:val="20"/>
          <w:szCs w:val="20"/>
        </w:rPr>
        <w:t xml:space="preserve">di regolarità tecnica </w:t>
      </w:r>
      <w:r w:rsidRPr="0003324D">
        <w:rPr>
          <w:rFonts w:ascii="Arial" w:hAnsi="Arial" w:cs="Arial"/>
          <w:color w:val="000000"/>
          <w:sz w:val="20"/>
          <w:szCs w:val="20"/>
        </w:rPr>
        <w:t>rilasciato dal responsabile del servizio competente ai sensi dell’articolo 49 del Tuel.</w:t>
      </w:r>
    </w:p>
    <w:p w:rsidR="009177FB" w:rsidRPr="0003324D" w:rsidRDefault="009177FB" w:rsidP="009177F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177FB">
        <w:rPr>
          <w:rFonts w:ascii="Arial" w:hAnsi="Arial" w:cs="Arial"/>
          <w:color w:val="000000"/>
          <w:sz w:val="20"/>
          <w:szCs w:val="20"/>
        </w:rPr>
        <w:t>3.</w:t>
      </w:r>
      <w:r w:rsidRPr="0003324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03324D">
        <w:rPr>
          <w:rFonts w:ascii="Arial" w:hAnsi="Arial" w:cs="Arial"/>
          <w:color w:val="000000"/>
          <w:sz w:val="20"/>
          <w:szCs w:val="20"/>
        </w:rPr>
        <w:t>Nelle determinazioni dei responsabili dei servizi la regolarità tecnica è espressa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3324D">
        <w:rPr>
          <w:rFonts w:ascii="Arial" w:hAnsi="Arial" w:cs="Arial"/>
          <w:color w:val="000000"/>
          <w:sz w:val="20"/>
          <w:szCs w:val="20"/>
        </w:rPr>
        <w:t>congiuntamente alla sottoscrizione dei provvedimenti medesimi e, pertanto, essa forma un unico elemento costitutivo con l’apposizione della firma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9177FB" w:rsidRPr="0003324D" w:rsidRDefault="009177FB" w:rsidP="009177F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23284">
        <w:rPr>
          <w:rFonts w:ascii="Arial" w:hAnsi="Arial" w:cs="Arial"/>
          <w:color w:val="000000"/>
          <w:sz w:val="20"/>
          <w:szCs w:val="20"/>
        </w:rPr>
        <w:t>4.</w:t>
      </w:r>
      <w:r w:rsidRPr="0003324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03324D">
        <w:rPr>
          <w:rFonts w:ascii="Arial" w:hAnsi="Arial" w:cs="Arial"/>
          <w:color w:val="000000"/>
          <w:sz w:val="20"/>
          <w:szCs w:val="20"/>
        </w:rPr>
        <w:t>L’accertamento della regolarità tecnica espressa dal responsabile del servizio competente comporta, in particolare, l’attestazione in ordine a:</w:t>
      </w:r>
    </w:p>
    <w:p w:rsidR="009177FB" w:rsidRPr="0003324D" w:rsidRDefault="009177FB" w:rsidP="009177FB">
      <w:pPr>
        <w:numPr>
          <w:ilvl w:val="1"/>
          <w:numId w:val="1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03324D">
        <w:rPr>
          <w:rFonts w:ascii="Arial" w:hAnsi="Arial" w:cs="Arial"/>
          <w:color w:val="000000"/>
          <w:sz w:val="20"/>
          <w:szCs w:val="20"/>
        </w:rPr>
        <w:t>la correttezza, regolarità e legittimità dell’azione amministrativa;</w:t>
      </w:r>
    </w:p>
    <w:p w:rsidR="009177FB" w:rsidRPr="0003324D" w:rsidRDefault="009177FB" w:rsidP="009177FB">
      <w:pPr>
        <w:numPr>
          <w:ilvl w:val="1"/>
          <w:numId w:val="1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03324D">
        <w:rPr>
          <w:rFonts w:ascii="Arial" w:hAnsi="Arial" w:cs="Arial"/>
          <w:color w:val="000000"/>
          <w:sz w:val="20"/>
          <w:szCs w:val="20"/>
        </w:rPr>
        <w:t>il rispetto dei principi di efficacia, efficienza ed economicità dell’azione amministrativa;</w:t>
      </w:r>
    </w:p>
    <w:p w:rsidR="009177FB" w:rsidRPr="0003324D" w:rsidRDefault="009177FB" w:rsidP="009177FB">
      <w:pPr>
        <w:numPr>
          <w:ilvl w:val="1"/>
          <w:numId w:val="1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03324D">
        <w:rPr>
          <w:rFonts w:ascii="Arial" w:hAnsi="Arial" w:cs="Arial"/>
          <w:color w:val="000000"/>
          <w:sz w:val="20"/>
          <w:szCs w:val="20"/>
        </w:rPr>
        <w:t>la regolarità e la completezza della documentazione;</w:t>
      </w:r>
    </w:p>
    <w:p w:rsidR="009177FB" w:rsidRPr="0003324D" w:rsidRDefault="009177FB" w:rsidP="009177FB">
      <w:pPr>
        <w:numPr>
          <w:ilvl w:val="1"/>
          <w:numId w:val="1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03324D">
        <w:rPr>
          <w:rFonts w:ascii="Arial" w:hAnsi="Arial" w:cs="Arial"/>
          <w:color w:val="000000"/>
          <w:sz w:val="20"/>
          <w:szCs w:val="20"/>
        </w:rPr>
        <w:t>la conformità dell’atto alla vigente normativa comunitaria, nazionale, regionale, statutaria e regolamentare;</w:t>
      </w:r>
    </w:p>
    <w:p w:rsidR="009177FB" w:rsidRPr="00EB660C" w:rsidRDefault="009177FB" w:rsidP="009177FB">
      <w:pPr>
        <w:numPr>
          <w:ilvl w:val="1"/>
          <w:numId w:val="1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EB660C">
        <w:rPr>
          <w:rFonts w:ascii="Arial" w:hAnsi="Arial" w:cs="Arial"/>
          <w:color w:val="000000"/>
          <w:sz w:val="20"/>
          <w:szCs w:val="20"/>
        </w:rPr>
        <w:t>la coerenza dell’atto con i programmi e progetti della relazione previsionale e programmatica ed il piano esecutivo di gestione;</w:t>
      </w:r>
    </w:p>
    <w:p w:rsidR="009177FB" w:rsidRPr="00EB660C" w:rsidRDefault="009177FB" w:rsidP="009177FB">
      <w:pPr>
        <w:numPr>
          <w:ilvl w:val="1"/>
          <w:numId w:val="1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EB660C">
        <w:rPr>
          <w:rFonts w:ascii="Arial" w:hAnsi="Arial" w:cs="Arial"/>
          <w:color w:val="000000"/>
          <w:sz w:val="20"/>
          <w:szCs w:val="20"/>
        </w:rPr>
        <w:t>la verifica della coerenza dell’impegno con il sistema delle poste di bilancio che l’autorizzan</w:t>
      </w:r>
      <w:r>
        <w:rPr>
          <w:rFonts w:ascii="Arial" w:hAnsi="Arial" w:cs="Arial"/>
          <w:color w:val="000000"/>
          <w:sz w:val="20"/>
          <w:szCs w:val="20"/>
        </w:rPr>
        <w:t>o</w:t>
      </w:r>
      <w:r w:rsidRPr="00EB660C">
        <w:rPr>
          <w:rFonts w:ascii="Arial" w:hAnsi="Arial" w:cs="Arial"/>
          <w:color w:val="000000"/>
          <w:sz w:val="20"/>
          <w:szCs w:val="20"/>
        </w:rPr>
        <w:t>;</w:t>
      </w:r>
    </w:p>
    <w:p w:rsidR="009177FB" w:rsidRPr="00EB660C" w:rsidRDefault="009177FB" w:rsidP="00F23284">
      <w:pPr>
        <w:numPr>
          <w:ilvl w:val="1"/>
          <w:numId w:val="1"/>
        </w:numPr>
        <w:tabs>
          <w:tab w:val="clear" w:pos="720"/>
        </w:tabs>
        <w:spacing w:after="0" w:line="240" w:lineRule="auto"/>
        <w:ind w:left="568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EB660C">
        <w:rPr>
          <w:rFonts w:ascii="Arial" w:hAnsi="Arial" w:cs="Arial"/>
          <w:color w:val="000000"/>
          <w:sz w:val="20"/>
          <w:szCs w:val="20"/>
        </w:rPr>
        <w:t>la legittimità nei riguardi della corretta applicazione delle norme dell’ordinamento finanziario e contabile.</w:t>
      </w:r>
    </w:p>
    <w:p w:rsidR="00F23284" w:rsidRDefault="00F23284" w:rsidP="00F23284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9177FB" w:rsidRPr="00F23284" w:rsidRDefault="009177FB" w:rsidP="00CF6DED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23284">
        <w:rPr>
          <w:rFonts w:ascii="Arial" w:hAnsi="Arial" w:cs="Arial"/>
          <w:color w:val="000000"/>
          <w:sz w:val="20"/>
          <w:szCs w:val="20"/>
        </w:rPr>
        <w:t>5.</w:t>
      </w:r>
      <w:r w:rsidRPr="00F2328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F23284">
        <w:rPr>
          <w:rFonts w:ascii="Arial" w:hAnsi="Arial" w:cs="Arial"/>
          <w:color w:val="000000"/>
          <w:sz w:val="20"/>
          <w:szCs w:val="20"/>
        </w:rPr>
        <w:t xml:space="preserve">Le determinazioni che non comportano riflessi diretti o indiretti sulla situazione economico-finanziaria o sul patrimonio dell’ente e dunque non sono sottoposti al </w:t>
      </w:r>
      <w:r w:rsidRPr="00F23284">
        <w:rPr>
          <w:rFonts w:ascii="Arial" w:hAnsi="Arial" w:cs="Arial"/>
          <w:sz w:val="20"/>
          <w:szCs w:val="20"/>
        </w:rPr>
        <w:t xml:space="preserve">controllo contabile </w:t>
      </w:r>
      <w:r w:rsidRPr="00F23284">
        <w:rPr>
          <w:rFonts w:ascii="Arial" w:hAnsi="Arial" w:cs="Arial"/>
          <w:color w:val="000000"/>
          <w:sz w:val="20"/>
          <w:szCs w:val="20"/>
        </w:rPr>
        <w:t>diventano esecutivi con la sottoscrizione del provvedimento da parte del responsabile del servizio. Nell’atto in corso di formazione deve essere espressamente evidenziata tale circostanza</w:t>
      </w:r>
      <w:r w:rsidR="00F23284">
        <w:rPr>
          <w:rFonts w:ascii="Arial" w:hAnsi="Arial" w:cs="Arial"/>
          <w:color w:val="000000"/>
        </w:rPr>
        <w:t xml:space="preserve">, </w:t>
      </w:r>
      <w:r w:rsidR="00F23284" w:rsidRPr="00F23284">
        <w:rPr>
          <w:rFonts w:ascii="Arial" w:hAnsi="Arial" w:cs="Arial"/>
          <w:color w:val="000000"/>
          <w:sz w:val="20"/>
          <w:szCs w:val="20"/>
        </w:rPr>
        <w:t xml:space="preserve">in modo </w:t>
      </w:r>
      <w:r w:rsidR="00F23284">
        <w:rPr>
          <w:rFonts w:ascii="Arial" w:hAnsi="Arial" w:cs="Arial"/>
          <w:color w:val="000000"/>
          <w:sz w:val="20"/>
          <w:szCs w:val="20"/>
        </w:rPr>
        <w:t>che esse</w:t>
      </w:r>
      <w:r w:rsidR="00F23284" w:rsidRPr="00F23284">
        <w:rPr>
          <w:rFonts w:ascii="Arial" w:hAnsi="Arial" w:cs="Arial"/>
          <w:color w:val="000000"/>
          <w:sz w:val="20"/>
          <w:szCs w:val="20"/>
        </w:rPr>
        <w:t xml:space="preserve"> non veng</w:t>
      </w:r>
      <w:r w:rsidR="00F23284">
        <w:rPr>
          <w:rFonts w:ascii="Arial" w:hAnsi="Arial" w:cs="Arial"/>
          <w:color w:val="000000"/>
          <w:sz w:val="20"/>
          <w:szCs w:val="20"/>
        </w:rPr>
        <w:t>a</w:t>
      </w:r>
      <w:r w:rsidR="00F23284" w:rsidRPr="00F23284">
        <w:rPr>
          <w:rFonts w:ascii="Arial" w:hAnsi="Arial" w:cs="Arial"/>
          <w:color w:val="000000"/>
          <w:sz w:val="20"/>
          <w:szCs w:val="20"/>
        </w:rPr>
        <w:t>no inoltrate al servizio finanziario per il controllo contabile</w:t>
      </w:r>
      <w:r w:rsidR="00F23284" w:rsidRPr="00F23284">
        <w:rPr>
          <w:rFonts w:ascii="Arial" w:hAnsi="Arial" w:cs="Arial"/>
          <w:color w:val="000000"/>
        </w:rPr>
        <w:t>.</w:t>
      </w:r>
    </w:p>
    <w:p w:rsidR="008317E4" w:rsidRPr="0003324D" w:rsidRDefault="008317E4" w:rsidP="008317E4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324D">
        <w:rPr>
          <w:rFonts w:ascii="Arial" w:hAnsi="Arial" w:cs="Arial"/>
          <w:b/>
          <w:color w:val="000000"/>
          <w:sz w:val="20"/>
          <w:szCs w:val="20"/>
        </w:rPr>
        <w:t xml:space="preserve">Articolo </w:t>
      </w:r>
      <w:r>
        <w:rPr>
          <w:rFonts w:ascii="Arial" w:hAnsi="Arial" w:cs="Arial"/>
          <w:b/>
          <w:color w:val="000000"/>
          <w:sz w:val="20"/>
          <w:szCs w:val="20"/>
        </w:rPr>
        <w:t>6</w:t>
      </w:r>
      <w:r w:rsidRPr="0003324D">
        <w:rPr>
          <w:rFonts w:ascii="Arial" w:hAnsi="Arial" w:cs="Arial"/>
          <w:b/>
          <w:color w:val="000000"/>
          <w:sz w:val="20"/>
          <w:szCs w:val="20"/>
        </w:rPr>
        <w:t xml:space="preserve"> - Controllo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contabile </w:t>
      </w:r>
    </w:p>
    <w:p w:rsidR="008317E4" w:rsidRPr="0003324D" w:rsidRDefault="008317E4" w:rsidP="008317E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317E4">
        <w:rPr>
          <w:rFonts w:ascii="Arial" w:hAnsi="Arial" w:cs="Arial"/>
          <w:color w:val="000000"/>
          <w:sz w:val="20"/>
          <w:szCs w:val="20"/>
        </w:rPr>
        <w:t>1.</w:t>
      </w:r>
      <w:r w:rsidRPr="0003324D">
        <w:rPr>
          <w:rFonts w:ascii="Arial" w:hAnsi="Arial" w:cs="Arial"/>
          <w:color w:val="000000"/>
          <w:sz w:val="20"/>
          <w:szCs w:val="20"/>
        </w:rPr>
        <w:t xml:space="preserve"> Il controllo </w:t>
      </w:r>
      <w:r>
        <w:rPr>
          <w:rFonts w:ascii="Arial" w:hAnsi="Arial" w:cs="Arial"/>
          <w:color w:val="000000"/>
          <w:sz w:val="20"/>
          <w:szCs w:val="20"/>
        </w:rPr>
        <w:t xml:space="preserve">contabile </w:t>
      </w:r>
      <w:r w:rsidRPr="0003324D">
        <w:rPr>
          <w:rFonts w:ascii="Arial" w:hAnsi="Arial" w:cs="Arial"/>
          <w:color w:val="000000"/>
          <w:sz w:val="20"/>
          <w:szCs w:val="20"/>
        </w:rPr>
        <w:t>è espresso dal responsabile del servizio finanziario attraverso il parere di regolarità contabile</w:t>
      </w:r>
      <w:r>
        <w:rPr>
          <w:rFonts w:ascii="Arial" w:hAnsi="Arial" w:cs="Arial"/>
          <w:color w:val="000000"/>
          <w:sz w:val="20"/>
          <w:szCs w:val="20"/>
        </w:rPr>
        <w:t>, il visto di regolarità contabile e l’attestazione della copertura finanziaria della spesa</w:t>
      </w:r>
      <w:r w:rsidRPr="0003324D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8317E4" w:rsidRDefault="008317E4" w:rsidP="00831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8317E4">
        <w:rPr>
          <w:rFonts w:ascii="Arial" w:hAnsi="Arial" w:cs="Arial"/>
          <w:color w:val="000000"/>
          <w:sz w:val="20"/>
          <w:szCs w:val="20"/>
        </w:rPr>
        <w:t>2.</w:t>
      </w:r>
      <w:r w:rsidRPr="0003324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03324D">
        <w:rPr>
          <w:rFonts w:ascii="Arial" w:hAnsi="Arial" w:cs="Arial"/>
          <w:color w:val="000000"/>
          <w:sz w:val="20"/>
          <w:szCs w:val="20"/>
        </w:rPr>
        <w:t>È sottoposta al</w:t>
      </w:r>
      <w:r>
        <w:rPr>
          <w:rFonts w:ascii="Arial" w:hAnsi="Arial" w:cs="Arial"/>
          <w:color w:val="000000"/>
          <w:sz w:val="20"/>
          <w:szCs w:val="20"/>
        </w:rPr>
        <w:t xml:space="preserve"> parere di regolarità contabile </w:t>
      </w:r>
      <w:r w:rsidRPr="0003324D">
        <w:rPr>
          <w:rFonts w:ascii="Arial" w:hAnsi="Arial" w:cs="Arial"/>
          <w:color w:val="000000"/>
          <w:sz w:val="20"/>
          <w:szCs w:val="20"/>
        </w:rPr>
        <w:t>qualsiasi proposta di deliberazione che disponga l’assegnazione di risorse ai responsabili dei servizi o che, comunque, comporti riflessi diretti o indiretti sulla situazione economico-finanzi</w:t>
      </w:r>
      <w:r>
        <w:rPr>
          <w:rFonts w:ascii="Arial" w:hAnsi="Arial" w:cs="Arial"/>
          <w:color w:val="000000"/>
          <w:sz w:val="20"/>
          <w:szCs w:val="20"/>
        </w:rPr>
        <w:t>aria o sul patrimonio dell'ente.</w:t>
      </w:r>
    </w:p>
    <w:p w:rsidR="008317E4" w:rsidRDefault="008317E4" w:rsidP="00831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8317E4">
        <w:rPr>
          <w:rFonts w:ascii="Arial" w:hAnsi="Arial" w:cs="Arial"/>
          <w:color w:val="000000"/>
          <w:sz w:val="20"/>
          <w:szCs w:val="20"/>
        </w:rPr>
        <w:t>3.</w:t>
      </w:r>
      <w:r>
        <w:rPr>
          <w:rFonts w:ascii="Arial" w:hAnsi="Arial" w:cs="Arial"/>
          <w:color w:val="000000"/>
          <w:sz w:val="20"/>
          <w:szCs w:val="20"/>
        </w:rPr>
        <w:t xml:space="preserve"> Sono sottoposti al visto di regolarità contabile</w:t>
      </w:r>
      <w:r w:rsidR="00944680">
        <w:rPr>
          <w:rFonts w:ascii="Arial" w:hAnsi="Arial" w:cs="Arial"/>
          <w:color w:val="000000"/>
          <w:sz w:val="20"/>
          <w:szCs w:val="20"/>
        </w:rPr>
        <w:t>, in fase di formazione dell'atto,</w:t>
      </w:r>
      <w:r>
        <w:rPr>
          <w:rFonts w:ascii="Arial" w:hAnsi="Arial" w:cs="Arial"/>
          <w:color w:val="000000"/>
          <w:sz w:val="20"/>
          <w:szCs w:val="20"/>
        </w:rPr>
        <w:t xml:space="preserve"> le determinazioni</w:t>
      </w:r>
      <w:r w:rsidRPr="0003324D">
        <w:rPr>
          <w:rFonts w:ascii="Arial" w:hAnsi="Arial" w:cs="Arial"/>
          <w:color w:val="000000"/>
          <w:sz w:val="20"/>
          <w:szCs w:val="20"/>
        </w:rPr>
        <w:t xml:space="preserve"> de</w:t>
      </w:r>
      <w:r>
        <w:rPr>
          <w:rFonts w:ascii="Arial" w:hAnsi="Arial" w:cs="Arial"/>
          <w:color w:val="000000"/>
          <w:sz w:val="20"/>
          <w:szCs w:val="20"/>
        </w:rPr>
        <w:t>i responsabili</w:t>
      </w:r>
      <w:r w:rsidRPr="0003324D">
        <w:rPr>
          <w:rFonts w:ascii="Arial" w:hAnsi="Arial" w:cs="Arial"/>
          <w:color w:val="000000"/>
          <w:sz w:val="20"/>
          <w:szCs w:val="20"/>
        </w:rPr>
        <w:t xml:space="preserve"> d</w:t>
      </w:r>
      <w:r>
        <w:rPr>
          <w:rFonts w:ascii="Arial" w:hAnsi="Arial" w:cs="Arial"/>
          <w:color w:val="000000"/>
          <w:sz w:val="20"/>
          <w:szCs w:val="20"/>
        </w:rPr>
        <w:t>i</w:t>
      </w:r>
      <w:r w:rsidRPr="0003324D">
        <w:rPr>
          <w:rFonts w:ascii="Arial" w:hAnsi="Arial" w:cs="Arial"/>
          <w:color w:val="000000"/>
          <w:sz w:val="20"/>
          <w:szCs w:val="20"/>
        </w:rPr>
        <w:t xml:space="preserve"> servizio </w:t>
      </w:r>
      <w:r>
        <w:rPr>
          <w:rFonts w:ascii="Arial" w:hAnsi="Arial" w:cs="Arial"/>
          <w:color w:val="000000"/>
          <w:sz w:val="20"/>
          <w:szCs w:val="20"/>
        </w:rPr>
        <w:t>che determinano</w:t>
      </w:r>
      <w:r w:rsidRPr="0003324D">
        <w:rPr>
          <w:rFonts w:ascii="Arial" w:hAnsi="Arial" w:cs="Arial"/>
          <w:color w:val="000000"/>
          <w:sz w:val="20"/>
          <w:szCs w:val="20"/>
        </w:rPr>
        <w:t xml:space="preserve"> riflessi diretti o indiretti sulla situazione economico-</w:t>
      </w:r>
      <w:r w:rsidRPr="008317E4">
        <w:rPr>
          <w:rFonts w:ascii="Arial" w:hAnsi="Arial" w:cs="Arial"/>
          <w:color w:val="000000"/>
          <w:sz w:val="20"/>
          <w:szCs w:val="20"/>
        </w:rPr>
        <w:t xml:space="preserve"> </w:t>
      </w:r>
      <w:r w:rsidRPr="0003324D">
        <w:rPr>
          <w:rFonts w:ascii="Arial" w:hAnsi="Arial" w:cs="Arial"/>
          <w:color w:val="000000"/>
          <w:sz w:val="20"/>
          <w:szCs w:val="20"/>
        </w:rPr>
        <w:t xml:space="preserve">finanziaria o sul </w:t>
      </w:r>
      <w:r w:rsidR="00944680">
        <w:rPr>
          <w:rFonts w:ascii="Arial" w:hAnsi="Arial" w:cs="Arial"/>
          <w:color w:val="000000"/>
          <w:sz w:val="20"/>
          <w:szCs w:val="20"/>
        </w:rPr>
        <w:t>p</w:t>
      </w:r>
      <w:r w:rsidRPr="0003324D">
        <w:rPr>
          <w:rFonts w:ascii="Arial" w:hAnsi="Arial" w:cs="Arial"/>
          <w:color w:val="000000"/>
          <w:sz w:val="20"/>
          <w:szCs w:val="20"/>
        </w:rPr>
        <w:t>atrimonio dell'ente</w:t>
      </w:r>
      <w:r w:rsidRPr="007F513C">
        <w:rPr>
          <w:rFonts w:ascii="Arial" w:hAnsi="Arial" w:cs="Arial"/>
          <w:color w:val="000000"/>
          <w:sz w:val="20"/>
          <w:szCs w:val="20"/>
        </w:rPr>
        <w:t>. Negli atti di liquidazione la regolarità contabile è resa unitamente ai controlli ed ai riscontri di cui all’articolo 184, comma 4, del Tuel.</w:t>
      </w:r>
    </w:p>
    <w:p w:rsidR="008317E4" w:rsidRDefault="008317E4" w:rsidP="00831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8317E4" w:rsidRPr="00E55F71" w:rsidRDefault="008317E4" w:rsidP="008317E4">
      <w:pPr>
        <w:pStyle w:val="Punti"/>
        <w:spacing w:before="0"/>
        <w:rPr>
          <w:rFonts w:ascii="Arial" w:hAnsi="Arial"/>
          <w:sz w:val="20"/>
        </w:rPr>
      </w:pPr>
      <w:r w:rsidRPr="00944680">
        <w:rPr>
          <w:rFonts w:ascii="Arial" w:hAnsi="Arial" w:cs="Arial"/>
          <w:color w:val="000000"/>
          <w:sz w:val="20"/>
        </w:rPr>
        <w:t>4.</w:t>
      </w:r>
      <w:r>
        <w:rPr>
          <w:rFonts w:ascii="Arial" w:hAnsi="Arial" w:cs="Arial"/>
          <w:color w:val="000000"/>
          <w:sz w:val="20"/>
        </w:rPr>
        <w:t xml:space="preserve"> E’ sottoposta ad attestazione della copertura finanziaria della spesa qualsiasi determinazione o </w:t>
      </w:r>
      <w:r w:rsidRPr="00944680">
        <w:rPr>
          <w:rFonts w:ascii="Arial" w:hAnsi="Arial" w:cs="Arial"/>
          <w:sz w:val="20"/>
        </w:rPr>
        <w:t>proposta di</w:t>
      </w:r>
      <w:r>
        <w:rPr>
          <w:rFonts w:ascii="Arial" w:hAnsi="Arial" w:cs="Arial"/>
          <w:color w:val="FF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deliberazione che comporti impegno di spesa o prenotazione d’impegno a carico del bilancio. </w:t>
      </w:r>
      <w:r>
        <w:rPr>
          <w:rFonts w:ascii="Arial" w:hAnsi="Arial"/>
          <w:sz w:val="20"/>
        </w:rPr>
        <w:t xml:space="preserve">Essa garantisce </w:t>
      </w:r>
      <w:r w:rsidRPr="00E55F71">
        <w:rPr>
          <w:rFonts w:ascii="Arial" w:hAnsi="Arial"/>
          <w:sz w:val="20"/>
        </w:rPr>
        <w:t>l’effettiva disponibilità della spesa sui competenti stanziamenti di competenza del bilancio annuale e, per le spese in tutto o in parte a carico di esercizi succe</w:t>
      </w:r>
      <w:r>
        <w:rPr>
          <w:rFonts w:ascii="Arial" w:hAnsi="Arial"/>
          <w:sz w:val="20"/>
        </w:rPr>
        <w:t xml:space="preserve">ssivi, del bilancio pluriennale, anche </w:t>
      </w:r>
      <w:r w:rsidRPr="007F513C">
        <w:rPr>
          <w:rFonts w:ascii="Arial" w:hAnsi="Arial" w:cs="Arial"/>
          <w:sz w:val="20"/>
        </w:rPr>
        <w:t>in relazione allo stato di realizzazione degli accertamenti di entrata vincolata</w:t>
      </w:r>
      <w:r w:rsidRPr="007F513C">
        <w:rPr>
          <w:rFonts w:ascii="Arial" w:hAnsi="Arial"/>
          <w:sz w:val="20"/>
        </w:rPr>
        <w:t>.</w:t>
      </w:r>
    </w:p>
    <w:p w:rsidR="008317E4" w:rsidRPr="0003324D" w:rsidRDefault="008317E4" w:rsidP="008317E4">
      <w:pPr>
        <w:pStyle w:val="Punti"/>
        <w:spacing w:before="0"/>
        <w:rPr>
          <w:rFonts w:ascii="Arial" w:hAnsi="Arial" w:cs="Arial"/>
          <w:color w:val="000000"/>
          <w:sz w:val="20"/>
        </w:rPr>
      </w:pPr>
    </w:p>
    <w:p w:rsidR="008317E4" w:rsidRPr="0003324D" w:rsidRDefault="008317E4" w:rsidP="008317E4">
      <w:pPr>
        <w:pStyle w:val="Punti"/>
        <w:spacing w:before="0"/>
        <w:rPr>
          <w:rFonts w:ascii="Arial" w:hAnsi="Arial" w:cs="Arial"/>
          <w:color w:val="000000"/>
          <w:sz w:val="20"/>
        </w:rPr>
      </w:pPr>
      <w:r w:rsidRPr="00944680">
        <w:rPr>
          <w:rFonts w:ascii="Arial" w:hAnsi="Arial" w:cs="Arial"/>
          <w:color w:val="000000"/>
          <w:sz w:val="20"/>
        </w:rPr>
        <w:lastRenderedPageBreak/>
        <w:t>5.</w:t>
      </w:r>
      <w:r w:rsidRPr="0003324D">
        <w:rPr>
          <w:rFonts w:ascii="Arial" w:hAnsi="Arial" w:cs="Arial"/>
          <w:b/>
          <w:color w:val="000000"/>
          <w:sz w:val="20"/>
        </w:rPr>
        <w:t xml:space="preserve"> </w:t>
      </w:r>
      <w:r w:rsidRPr="0003324D">
        <w:rPr>
          <w:rFonts w:ascii="Arial" w:hAnsi="Arial" w:cs="Arial"/>
          <w:color w:val="000000"/>
          <w:sz w:val="20"/>
        </w:rPr>
        <w:t xml:space="preserve">L’accertamento della regolarità contabile espressa dal responsabile del servizio finanziario con il parere </w:t>
      </w:r>
      <w:r>
        <w:rPr>
          <w:rFonts w:ascii="Arial" w:hAnsi="Arial" w:cs="Arial"/>
          <w:color w:val="000000"/>
          <w:sz w:val="20"/>
        </w:rPr>
        <w:t xml:space="preserve">ed il visto </w:t>
      </w:r>
      <w:r w:rsidRPr="0003324D">
        <w:rPr>
          <w:rFonts w:ascii="Arial" w:hAnsi="Arial" w:cs="Arial"/>
          <w:color w:val="000000"/>
          <w:sz w:val="20"/>
        </w:rPr>
        <w:t>di cui a</w:t>
      </w:r>
      <w:r>
        <w:rPr>
          <w:rFonts w:ascii="Arial" w:hAnsi="Arial" w:cs="Arial"/>
          <w:color w:val="000000"/>
          <w:sz w:val="20"/>
        </w:rPr>
        <w:t>i commi</w:t>
      </w:r>
      <w:r w:rsidRPr="0003324D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2</w:t>
      </w:r>
      <w:r w:rsidRPr="0003324D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e 3 </w:t>
      </w:r>
      <w:r w:rsidRPr="0003324D">
        <w:rPr>
          <w:rFonts w:ascii="Arial" w:hAnsi="Arial" w:cs="Arial"/>
          <w:color w:val="000000"/>
          <w:sz w:val="20"/>
        </w:rPr>
        <w:t>riguarda, in particolare:</w:t>
      </w:r>
    </w:p>
    <w:p w:rsidR="008317E4" w:rsidRPr="002B3E96" w:rsidRDefault="008317E4" w:rsidP="008317E4">
      <w:pPr>
        <w:pStyle w:val="Punti"/>
        <w:numPr>
          <w:ilvl w:val="1"/>
          <w:numId w:val="2"/>
        </w:numPr>
        <w:tabs>
          <w:tab w:val="clear" w:pos="720"/>
          <w:tab w:val="num" w:pos="567"/>
        </w:tabs>
        <w:spacing w:before="0"/>
        <w:ind w:left="567" w:hanging="283"/>
        <w:rPr>
          <w:rFonts w:ascii="Arial" w:hAnsi="Arial" w:cs="Arial"/>
          <w:sz w:val="20"/>
        </w:rPr>
      </w:pPr>
      <w:r w:rsidRPr="002B3E96">
        <w:rPr>
          <w:rFonts w:ascii="Arial" w:hAnsi="Arial" w:cs="Arial"/>
          <w:sz w:val="20"/>
        </w:rPr>
        <w:t>il rispetto delle competenze proprie dei soggetti che adottano i provvedimenti;</w:t>
      </w:r>
    </w:p>
    <w:p w:rsidR="008317E4" w:rsidRPr="002B3E96" w:rsidRDefault="008317E4" w:rsidP="008317E4">
      <w:pPr>
        <w:pStyle w:val="Punti"/>
        <w:numPr>
          <w:ilvl w:val="1"/>
          <w:numId w:val="2"/>
        </w:numPr>
        <w:tabs>
          <w:tab w:val="clear" w:pos="720"/>
          <w:tab w:val="num" w:pos="567"/>
        </w:tabs>
        <w:spacing w:before="0"/>
        <w:ind w:left="567" w:hanging="283"/>
        <w:rPr>
          <w:rFonts w:ascii="Arial" w:hAnsi="Arial" w:cs="Arial"/>
          <w:sz w:val="20"/>
        </w:rPr>
      </w:pPr>
      <w:r w:rsidRPr="002B3E96">
        <w:rPr>
          <w:rFonts w:ascii="Arial" w:hAnsi="Arial" w:cs="Arial"/>
          <w:sz w:val="20"/>
        </w:rPr>
        <w:t>la verifica della sussistenza del parere di regolarità tecnica rilasciato dal soggetto competente;</w:t>
      </w:r>
    </w:p>
    <w:p w:rsidR="008317E4" w:rsidRPr="002B3E96" w:rsidRDefault="008317E4" w:rsidP="008317E4">
      <w:pPr>
        <w:pStyle w:val="Punti"/>
        <w:numPr>
          <w:ilvl w:val="1"/>
          <w:numId w:val="2"/>
        </w:numPr>
        <w:tabs>
          <w:tab w:val="clear" w:pos="720"/>
          <w:tab w:val="num" w:pos="567"/>
        </w:tabs>
        <w:spacing w:before="0"/>
        <w:ind w:left="567" w:hanging="283"/>
        <w:rPr>
          <w:rFonts w:ascii="Arial" w:hAnsi="Arial" w:cs="Arial"/>
          <w:sz w:val="20"/>
        </w:rPr>
      </w:pPr>
      <w:r w:rsidRPr="002B3E96">
        <w:rPr>
          <w:rFonts w:ascii="Arial" w:hAnsi="Arial" w:cs="Arial"/>
          <w:sz w:val="20"/>
        </w:rPr>
        <w:t>la regolarità della documentazione;</w:t>
      </w:r>
    </w:p>
    <w:p w:rsidR="008317E4" w:rsidRPr="002B3E96" w:rsidRDefault="008317E4" w:rsidP="008317E4">
      <w:pPr>
        <w:pStyle w:val="Punti"/>
        <w:numPr>
          <w:ilvl w:val="1"/>
          <w:numId w:val="2"/>
        </w:numPr>
        <w:tabs>
          <w:tab w:val="clear" w:pos="720"/>
          <w:tab w:val="num" w:pos="567"/>
        </w:tabs>
        <w:spacing w:before="0"/>
        <w:ind w:left="567" w:hanging="283"/>
        <w:rPr>
          <w:rFonts w:ascii="Arial" w:hAnsi="Arial" w:cs="Arial"/>
          <w:sz w:val="20"/>
        </w:rPr>
      </w:pPr>
      <w:r w:rsidRPr="002B3E96">
        <w:rPr>
          <w:rFonts w:ascii="Arial" w:hAnsi="Arial" w:cs="Arial"/>
          <w:sz w:val="20"/>
        </w:rPr>
        <w:t>l’esistenza del presupposto dal quale sorge il diritto dell’obbligazione;</w:t>
      </w:r>
    </w:p>
    <w:p w:rsidR="008317E4" w:rsidRPr="002B3E96" w:rsidRDefault="008317E4" w:rsidP="008317E4">
      <w:pPr>
        <w:pStyle w:val="Punti"/>
        <w:numPr>
          <w:ilvl w:val="1"/>
          <w:numId w:val="2"/>
        </w:numPr>
        <w:tabs>
          <w:tab w:val="clear" w:pos="720"/>
          <w:tab w:val="num" w:pos="567"/>
        </w:tabs>
        <w:spacing w:before="0"/>
        <w:ind w:left="567" w:hanging="283"/>
        <w:rPr>
          <w:rFonts w:ascii="Arial" w:hAnsi="Arial" w:cs="Arial"/>
          <w:sz w:val="20"/>
        </w:rPr>
      </w:pPr>
      <w:r w:rsidRPr="002B3E96">
        <w:rPr>
          <w:rFonts w:ascii="Arial" w:hAnsi="Arial" w:cs="Arial"/>
          <w:sz w:val="20"/>
        </w:rPr>
        <w:t xml:space="preserve">l’osservanza della normativa in materia </w:t>
      </w:r>
      <w:r>
        <w:rPr>
          <w:rFonts w:ascii="Arial" w:hAnsi="Arial" w:cs="Arial"/>
          <w:sz w:val="20"/>
        </w:rPr>
        <w:t xml:space="preserve">di ordinamento contabile e </w:t>
      </w:r>
      <w:r w:rsidRPr="002B3E96">
        <w:rPr>
          <w:rFonts w:ascii="Arial" w:hAnsi="Arial" w:cs="Arial"/>
          <w:sz w:val="20"/>
        </w:rPr>
        <w:t>fiscale;</w:t>
      </w:r>
    </w:p>
    <w:p w:rsidR="008317E4" w:rsidRPr="002B3E96" w:rsidRDefault="008317E4" w:rsidP="008317E4">
      <w:pPr>
        <w:pStyle w:val="Punti"/>
        <w:numPr>
          <w:ilvl w:val="1"/>
          <w:numId w:val="2"/>
        </w:numPr>
        <w:tabs>
          <w:tab w:val="clear" w:pos="720"/>
          <w:tab w:val="num" w:pos="567"/>
        </w:tabs>
        <w:spacing w:before="0"/>
        <w:ind w:left="567" w:hanging="283"/>
        <w:rPr>
          <w:rFonts w:ascii="Arial" w:hAnsi="Arial" w:cs="Arial"/>
          <w:sz w:val="20"/>
        </w:rPr>
      </w:pPr>
      <w:r w:rsidRPr="002B3E96">
        <w:rPr>
          <w:rFonts w:ascii="Arial" w:hAnsi="Arial" w:cs="Arial"/>
          <w:sz w:val="20"/>
        </w:rPr>
        <w:t>la sostenibilità delle scelte in termini di mantenimento nel tempo degli equilibri finanziari ed economico patrimoniali;</w:t>
      </w:r>
    </w:p>
    <w:p w:rsidR="008317E4" w:rsidRPr="002B3E96" w:rsidRDefault="008317E4" w:rsidP="008317E4">
      <w:pPr>
        <w:pStyle w:val="Punti"/>
        <w:numPr>
          <w:ilvl w:val="1"/>
          <w:numId w:val="2"/>
        </w:numPr>
        <w:tabs>
          <w:tab w:val="clear" w:pos="720"/>
          <w:tab w:val="num" w:pos="567"/>
        </w:tabs>
        <w:spacing w:before="0"/>
        <w:ind w:left="567" w:hanging="283"/>
        <w:rPr>
          <w:rFonts w:ascii="Arial" w:hAnsi="Arial" w:cs="Arial"/>
          <w:sz w:val="20"/>
        </w:rPr>
      </w:pPr>
      <w:r w:rsidRPr="002B3E96">
        <w:rPr>
          <w:rFonts w:ascii="Arial" w:hAnsi="Arial" w:cs="Arial"/>
          <w:sz w:val="20"/>
        </w:rPr>
        <w:t>il corretto riferimento del contenuto della spesa alla previsione di bilancio annuale ed ai programmi e progetti del bilancio pluriennale;</w:t>
      </w:r>
    </w:p>
    <w:p w:rsidR="008317E4" w:rsidRPr="002B3E96" w:rsidRDefault="008317E4" w:rsidP="008317E4">
      <w:pPr>
        <w:pStyle w:val="Punti"/>
        <w:numPr>
          <w:ilvl w:val="1"/>
          <w:numId w:val="2"/>
        </w:numPr>
        <w:tabs>
          <w:tab w:val="clear" w:pos="720"/>
          <w:tab w:val="num" w:pos="567"/>
        </w:tabs>
        <w:spacing w:before="0"/>
        <w:ind w:left="567" w:hanging="283"/>
        <w:rPr>
          <w:rFonts w:ascii="Arial" w:hAnsi="Arial" w:cs="Arial"/>
          <w:sz w:val="20"/>
        </w:rPr>
      </w:pPr>
      <w:r w:rsidRPr="002B3E96">
        <w:rPr>
          <w:rFonts w:ascii="Arial" w:hAnsi="Arial" w:cs="Arial"/>
          <w:sz w:val="20"/>
        </w:rPr>
        <w:t>la giusta imputazione al bilancio e la disponibilità dello stanziamento iscritto sul relativo intervento o capitolo;</w:t>
      </w:r>
    </w:p>
    <w:p w:rsidR="008317E4" w:rsidRDefault="008317E4" w:rsidP="008317E4">
      <w:pPr>
        <w:pStyle w:val="Punti"/>
        <w:numPr>
          <w:ilvl w:val="1"/>
          <w:numId w:val="2"/>
        </w:numPr>
        <w:tabs>
          <w:tab w:val="clear" w:pos="720"/>
          <w:tab w:val="num" w:pos="567"/>
        </w:tabs>
        <w:spacing w:before="0"/>
        <w:ind w:left="567" w:hanging="283"/>
        <w:rPr>
          <w:rFonts w:ascii="Arial" w:hAnsi="Arial" w:cs="Arial"/>
          <w:sz w:val="20"/>
        </w:rPr>
      </w:pPr>
      <w:r w:rsidRPr="002B3E96">
        <w:rPr>
          <w:rFonts w:ascii="Arial" w:hAnsi="Arial" w:cs="Arial"/>
          <w:sz w:val="20"/>
        </w:rPr>
        <w:t>il rispetto del vincolo di destinazione delle entrate</w:t>
      </w:r>
      <w:r>
        <w:rPr>
          <w:rFonts w:ascii="Arial" w:hAnsi="Arial" w:cs="Arial"/>
          <w:sz w:val="20"/>
        </w:rPr>
        <w:t>;</w:t>
      </w:r>
    </w:p>
    <w:p w:rsidR="008317E4" w:rsidRDefault="008317E4" w:rsidP="008317E4">
      <w:pPr>
        <w:pStyle w:val="Punti"/>
        <w:numPr>
          <w:ilvl w:val="1"/>
          <w:numId w:val="2"/>
        </w:numPr>
        <w:tabs>
          <w:tab w:val="clear" w:pos="720"/>
          <w:tab w:val="num" w:pos="567"/>
        </w:tabs>
        <w:spacing w:before="0"/>
        <w:ind w:left="567" w:hanging="283"/>
        <w:rPr>
          <w:rFonts w:ascii="Arial" w:hAnsi="Arial" w:cs="Arial"/>
          <w:sz w:val="20"/>
        </w:rPr>
      </w:pPr>
      <w:r w:rsidRPr="002B3E96">
        <w:rPr>
          <w:rFonts w:ascii="Arial" w:hAnsi="Arial" w:cs="Arial"/>
          <w:sz w:val="20"/>
        </w:rPr>
        <w:t>la coerenza con gli stanziamenti di bilancio e le regole di finanza pubblica e con i vincoli connessi al patto di stabilità interno</w:t>
      </w:r>
      <w:r>
        <w:rPr>
          <w:rFonts w:ascii="Arial" w:hAnsi="Arial" w:cs="Arial"/>
          <w:sz w:val="20"/>
        </w:rPr>
        <w:t>;</w:t>
      </w:r>
    </w:p>
    <w:p w:rsidR="008317E4" w:rsidRPr="0003324D" w:rsidRDefault="008317E4" w:rsidP="008317E4">
      <w:pPr>
        <w:pStyle w:val="Punti"/>
        <w:spacing w:before="0"/>
        <w:rPr>
          <w:rFonts w:ascii="Arial" w:hAnsi="Arial" w:cs="Arial"/>
          <w:color w:val="000000"/>
          <w:sz w:val="20"/>
        </w:rPr>
      </w:pPr>
    </w:p>
    <w:p w:rsidR="008317E4" w:rsidRPr="0003324D" w:rsidRDefault="008317E4" w:rsidP="008317E4">
      <w:pPr>
        <w:pStyle w:val="Punti"/>
        <w:spacing w:before="0"/>
        <w:rPr>
          <w:rFonts w:ascii="Arial" w:hAnsi="Arial" w:cs="Arial"/>
          <w:color w:val="000000"/>
          <w:sz w:val="20"/>
        </w:rPr>
      </w:pPr>
    </w:p>
    <w:p w:rsidR="008317E4" w:rsidRPr="003F720D" w:rsidRDefault="00944680" w:rsidP="008317E4">
      <w:pPr>
        <w:pStyle w:val="Punti"/>
        <w:spacing w:before="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Articolo 7</w:t>
      </w:r>
      <w:r w:rsidR="008317E4">
        <w:rPr>
          <w:rFonts w:ascii="Arial" w:hAnsi="Arial" w:cs="Arial"/>
          <w:b/>
          <w:color w:val="000000"/>
          <w:sz w:val="20"/>
        </w:rPr>
        <w:t xml:space="preserve"> - </w:t>
      </w:r>
      <w:r w:rsidR="008317E4" w:rsidRPr="003F720D">
        <w:rPr>
          <w:rFonts w:ascii="Arial" w:hAnsi="Arial" w:cs="Arial"/>
          <w:b/>
          <w:color w:val="000000"/>
          <w:sz w:val="20"/>
        </w:rPr>
        <w:t>Documentazione giustificativa</w:t>
      </w:r>
    </w:p>
    <w:p w:rsidR="008317E4" w:rsidRDefault="008317E4" w:rsidP="008317E4">
      <w:pPr>
        <w:pStyle w:val="Punti"/>
        <w:spacing w:before="0"/>
        <w:rPr>
          <w:rFonts w:ascii="Arial" w:hAnsi="Arial" w:cs="Arial"/>
          <w:color w:val="000000"/>
          <w:sz w:val="20"/>
        </w:rPr>
      </w:pPr>
    </w:p>
    <w:p w:rsidR="008317E4" w:rsidRDefault="008317E4" w:rsidP="008317E4">
      <w:pPr>
        <w:pStyle w:val="Punti"/>
        <w:spacing w:before="0"/>
        <w:rPr>
          <w:rFonts w:ascii="Arial" w:hAnsi="Arial" w:cs="Arial"/>
          <w:color w:val="000000"/>
          <w:sz w:val="20"/>
        </w:rPr>
      </w:pPr>
      <w:r w:rsidRPr="00944680">
        <w:rPr>
          <w:rFonts w:ascii="Arial" w:hAnsi="Arial" w:cs="Arial"/>
          <w:color w:val="000000"/>
          <w:sz w:val="20"/>
        </w:rPr>
        <w:t>1.</w:t>
      </w:r>
      <w:r>
        <w:rPr>
          <w:rFonts w:ascii="Arial" w:hAnsi="Arial" w:cs="Arial"/>
          <w:color w:val="000000"/>
          <w:sz w:val="20"/>
        </w:rPr>
        <w:t xml:space="preserve"> Gli atti sottoposti al controllo di regolarità amministrativa e contabile sono corredati da titoli, documenti e certificazioni previste da specifiche norme e da ogni altro atto o documento giustificativo degli stessi. La documentazione è allegata in originale ovvero in copia conforme.</w:t>
      </w:r>
    </w:p>
    <w:p w:rsidR="00E43974" w:rsidRPr="0003324D" w:rsidRDefault="00E43974" w:rsidP="008317E4">
      <w:pPr>
        <w:pStyle w:val="Punti"/>
        <w:spacing w:before="0"/>
        <w:rPr>
          <w:rFonts w:ascii="Arial" w:hAnsi="Arial" w:cs="Arial"/>
          <w:color w:val="000000"/>
          <w:sz w:val="20"/>
        </w:rPr>
      </w:pPr>
    </w:p>
    <w:p w:rsidR="008317E4" w:rsidRPr="0003324D" w:rsidRDefault="008317E4" w:rsidP="00E43974">
      <w:pPr>
        <w:pStyle w:val="Punti"/>
        <w:spacing w:before="0"/>
        <w:rPr>
          <w:rFonts w:ascii="Arial" w:hAnsi="Arial" w:cs="Arial"/>
          <w:color w:val="000000"/>
          <w:sz w:val="20"/>
        </w:rPr>
      </w:pPr>
      <w:r w:rsidRPr="00944680">
        <w:rPr>
          <w:rFonts w:ascii="Arial" w:hAnsi="Arial" w:cs="Arial"/>
          <w:color w:val="000000"/>
          <w:sz w:val="20"/>
        </w:rPr>
        <w:t>2.</w:t>
      </w:r>
      <w:r w:rsidRPr="0003324D">
        <w:rPr>
          <w:rFonts w:ascii="Arial" w:hAnsi="Arial" w:cs="Arial"/>
          <w:b/>
          <w:color w:val="000000"/>
          <w:sz w:val="20"/>
        </w:rPr>
        <w:t xml:space="preserve"> </w:t>
      </w:r>
      <w:r w:rsidRPr="0003324D">
        <w:rPr>
          <w:rFonts w:ascii="Arial" w:hAnsi="Arial" w:cs="Arial"/>
          <w:color w:val="000000"/>
          <w:sz w:val="20"/>
        </w:rPr>
        <w:t>Ai fini della resa del parere regolarità contabile il dirigente/responsabile del servizio competente deve evidenziare</w:t>
      </w:r>
      <w:r>
        <w:rPr>
          <w:rFonts w:ascii="Arial" w:hAnsi="Arial" w:cs="Arial"/>
          <w:color w:val="000000"/>
          <w:sz w:val="20"/>
        </w:rPr>
        <w:t>,</w:t>
      </w:r>
      <w:r w:rsidRPr="0003324D">
        <w:rPr>
          <w:rFonts w:ascii="Arial" w:hAnsi="Arial" w:cs="Arial"/>
          <w:color w:val="000000"/>
          <w:sz w:val="20"/>
        </w:rPr>
        <w:t xml:space="preserve"> negli atti in corso di formazione, i riflessi diretti e indiretti derivanti dall’adozione del provvedimento sulla situazione economico-finanziaria o sul patrimonio dell'ente</w:t>
      </w:r>
      <w:r>
        <w:rPr>
          <w:rFonts w:ascii="Arial" w:hAnsi="Arial" w:cs="Arial"/>
          <w:color w:val="000000"/>
          <w:sz w:val="20"/>
        </w:rPr>
        <w:t>, per l’esercizio in corso e per quelli successivi</w:t>
      </w:r>
      <w:r w:rsidRPr="0003324D">
        <w:rPr>
          <w:rFonts w:ascii="Arial" w:hAnsi="Arial" w:cs="Arial"/>
          <w:color w:val="000000"/>
          <w:sz w:val="20"/>
        </w:rPr>
        <w:t xml:space="preserve">, anche attraverso apposita relazione/prospetto/sezione allegata al provvedimento medesimo.  </w:t>
      </w:r>
    </w:p>
    <w:p w:rsidR="009177FB" w:rsidRPr="00E43974" w:rsidRDefault="009177FB" w:rsidP="008317E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43974" w:rsidRPr="00E43974" w:rsidRDefault="00E43974" w:rsidP="00E43974">
      <w:pPr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Articolo 8</w:t>
      </w:r>
      <w:r w:rsidRPr="00E43974">
        <w:rPr>
          <w:rFonts w:ascii="Arial" w:eastAsia="Calibri" w:hAnsi="Arial" w:cs="Arial"/>
          <w:b/>
          <w:color w:val="000000"/>
          <w:sz w:val="20"/>
          <w:szCs w:val="20"/>
        </w:rPr>
        <w:t xml:space="preserve"> - Pareri</w:t>
      </w:r>
    </w:p>
    <w:p w:rsidR="00E43974" w:rsidRDefault="00E43974" w:rsidP="00E439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E4397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1. I pareri costituiscono manifestazioni di giudizio da parte dei soggetti titolati nell’esercizio della funzione consultiva. I pareri dei responsabili di servizio sono obbligatori ma non vincolanti. Nelle proposte di deliberazione si pongono come fase preparatoria concludendo l’istruttoria del provvedimento.</w:t>
      </w:r>
    </w:p>
    <w:p w:rsidR="00E43974" w:rsidRDefault="00E43974" w:rsidP="00E439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E43974" w:rsidRDefault="00E43974" w:rsidP="00E439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E4397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2. Il parere è espresso in forma scritta, munito di data e sottoscritto, ed inserito nell’atto. L’esito può essere favorevole o non favorevole. In quest’ultimo caso deve essere indicata anche una idonea ed adeguata motivazione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</w:t>
      </w:r>
    </w:p>
    <w:p w:rsidR="00E43974" w:rsidRPr="00E43974" w:rsidRDefault="00E43974" w:rsidP="00E439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E43974" w:rsidRPr="00E43974" w:rsidRDefault="00E43974" w:rsidP="00E43974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E4397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3. In caso di assenza dei responsabili di servizio, i pareri, i visti e le attestazioni sono espressi dai soggetti che esercitano funzioni sostitutive o vicarie secondo le disposizioni contenute nel Regolamento sull’ordinamento generale degli uffici e dei servizi o che sono specificamente individuati ai sensi del Regolamento di Contabilità.</w:t>
      </w:r>
    </w:p>
    <w:p w:rsidR="00580DE8" w:rsidRPr="00580DE8" w:rsidRDefault="00580DE8" w:rsidP="00580DE8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  <w:r w:rsidRPr="00580DE8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Capo II – Il controllo successivo</w:t>
      </w:r>
    </w:p>
    <w:p w:rsidR="00640E20" w:rsidRPr="00640E20" w:rsidRDefault="00640E20" w:rsidP="00640E20">
      <w:pPr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  <w:r w:rsidRPr="00640E20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 xml:space="preserve">Articolo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9</w:t>
      </w:r>
      <w:r w:rsidRPr="00640E20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 xml:space="preserve"> – Soggetti preposti al controllo successivo di regolarità amministrativa e contabile</w:t>
      </w:r>
    </w:p>
    <w:p w:rsidR="00640E20" w:rsidRPr="00640E20" w:rsidRDefault="00640E20" w:rsidP="00640E2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640E2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1. Nella fase successiva all’adozione dell’atto, il controllo di regolarità amministrativa e contabile è effettuato sotto la direzione del segretario, il quale può avvalersi di uno o più funzionari dell’amministrazione e di eventuali unità operative appositamente costituite.</w:t>
      </w:r>
    </w:p>
    <w:p w:rsidR="00580DE8" w:rsidRPr="00580DE8" w:rsidRDefault="00640E20" w:rsidP="00580DE8">
      <w:pPr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Articolo 10</w:t>
      </w:r>
      <w:r w:rsidR="00580DE8" w:rsidRPr="00580DE8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 xml:space="preserve"> - Programma dei controlli di regolarità amministrativa e contabile</w:t>
      </w:r>
    </w:p>
    <w:p w:rsidR="00580DE8" w:rsidRPr="00580DE8" w:rsidRDefault="00580DE8" w:rsidP="00580DE8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1</w:t>
      </w:r>
      <w:r w:rsidRPr="00580DE8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.</w:t>
      </w:r>
      <w:r w:rsidRPr="00580DE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Ai fini dell’esercizio del controllo successivo sugli atti il Segretario comunale può approvare annualmente un programma, elaborato sulla base di criteri e linee guida predeterminati</w:t>
      </w:r>
      <w:r w:rsidR="00F6003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con riferimento ai più importanti adempimenti procedurali e agli elementi costitutivi dei relativi provvedimenti</w:t>
      </w:r>
      <w:r w:rsidRPr="00580DE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in coerenza con il Piano triennale di prevenzione della corruzione nonché con il Piano della trasparenza e dell’integrità. </w:t>
      </w:r>
    </w:p>
    <w:p w:rsidR="00580DE8" w:rsidRPr="00580DE8" w:rsidRDefault="00580DE8" w:rsidP="00580DE8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lastRenderedPageBreak/>
        <w:t>2</w:t>
      </w:r>
      <w:r w:rsidRPr="00580DE8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.</w:t>
      </w:r>
      <w:r w:rsidRPr="00580DE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Il programma individua gli atti da sottoporre al controllo, tenuto conto delle criticità e dei rilievi emersi in fase di controllo nell’esercizio precedente e delle novità normative.</w:t>
      </w:r>
    </w:p>
    <w:p w:rsidR="00580DE8" w:rsidRPr="00580DE8" w:rsidRDefault="00580DE8" w:rsidP="00580DE8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3</w:t>
      </w:r>
      <w:r w:rsidRPr="00580DE8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.</w:t>
      </w:r>
      <w:r w:rsidRPr="00580DE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Il programma è adottato, di norma, entro il 31 dicembre dell’esercizio precedente a quello di riferimento ed è trasmesso:</w:t>
      </w:r>
    </w:p>
    <w:p w:rsidR="00580DE8" w:rsidRPr="00580DE8" w:rsidRDefault="00580DE8" w:rsidP="00580DE8">
      <w:pPr>
        <w:numPr>
          <w:ilvl w:val="0"/>
          <w:numId w:val="3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580DE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al Consiglio Comunale;</w:t>
      </w:r>
    </w:p>
    <w:p w:rsidR="00580DE8" w:rsidRPr="00580DE8" w:rsidRDefault="00580DE8" w:rsidP="00580DE8">
      <w:pPr>
        <w:numPr>
          <w:ilvl w:val="0"/>
          <w:numId w:val="3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580DE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alla Giunta Comunale;</w:t>
      </w:r>
    </w:p>
    <w:p w:rsidR="00580DE8" w:rsidRPr="00580DE8" w:rsidRDefault="00580DE8" w:rsidP="00580DE8">
      <w:pPr>
        <w:numPr>
          <w:ilvl w:val="0"/>
          <w:numId w:val="3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580DE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all’organo di revisione economico-finanziaria;</w:t>
      </w:r>
    </w:p>
    <w:p w:rsidR="00580DE8" w:rsidRPr="00580DE8" w:rsidRDefault="00580DE8" w:rsidP="00580DE8">
      <w:pPr>
        <w:numPr>
          <w:ilvl w:val="0"/>
          <w:numId w:val="3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al nucleo di valutazione</w:t>
      </w:r>
      <w:r w:rsidRPr="00580DE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;</w:t>
      </w:r>
    </w:p>
    <w:p w:rsidR="00580DE8" w:rsidRPr="00580DE8" w:rsidRDefault="00580DE8" w:rsidP="00580DE8">
      <w:pPr>
        <w:numPr>
          <w:ilvl w:val="0"/>
          <w:numId w:val="3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ai </w:t>
      </w:r>
      <w:r w:rsidRPr="00580DE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responsabili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di servizio</w:t>
      </w:r>
      <w:r w:rsidRPr="00580DE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</w:t>
      </w:r>
    </w:p>
    <w:p w:rsidR="00580DE8" w:rsidRDefault="00580DE8" w:rsidP="00640E20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580DE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4. Il programma viene inoltre pubblicato sul sito internet dell’ente nell’apposita sezione dedicata alla “</w:t>
      </w:r>
      <w:r w:rsidRPr="00580DE8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>Trasparenza, valutazione e merito</w:t>
      </w:r>
      <w:r w:rsidRPr="00580DE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”.</w:t>
      </w:r>
    </w:p>
    <w:p w:rsidR="00640E20" w:rsidRPr="00640E20" w:rsidRDefault="00640E20" w:rsidP="00640E20">
      <w:pPr>
        <w:spacing w:before="100" w:beforeAutospacing="1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  <w:r w:rsidRPr="00640E20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Articolo 1</w:t>
      </w:r>
      <w:r w:rsidR="00400E5C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1</w:t>
      </w:r>
      <w:r w:rsidRPr="00640E20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 xml:space="preserve"> -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Oggetto e metodologia del controllo</w:t>
      </w:r>
    </w:p>
    <w:p w:rsidR="00640E20" w:rsidRPr="00640E20" w:rsidRDefault="00640E20" w:rsidP="00640E2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640E2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1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 A titolo esemplificativo e non esaustivo, gli atti</w:t>
      </w:r>
      <w:r w:rsidRPr="00640E2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="00FB755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suscettibili di controllo, nell'ambito del programma di cui all'art. 9, sono i seguenti</w:t>
      </w:r>
      <w:r w:rsidRPr="00640E2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</w:p>
    <w:p w:rsidR="00640E20" w:rsidRPr="00FB7559" w:rsidRDefault="00640E20" w:rsidP="00FB7559">
      <w:pPr>
        <w:numPr>
          <w:ilvl w:val="0"/>
          <w:numId w:val="4"/>
        </w:numPr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B7559">
        <w:rPr>
          <w:rFonts w:ascii="Arial" w:eastAsia="Calibri" w:hAnsi="Arial" w:cs="Arial"/>
          <w:color w:val="000000"/>
          <w:sz w:val="20"/>
          <w:szCs w:val="20"/>
        </w:rPr>
        <w:t>le determinazioni di impegno di spesa;</w:t>
      </w:r>
    </w:p>
    <w:p w:rsidR="00640E20" w:rsidRPr="00FB7559" w:rsidRDefault="00640E20" w:rsidP="00FB7559">
      <w:pPr>
        <w:numPr>
          <w:ilvl w:val="0"/>
          <w:numId w:val="4"/>
        </w:numPr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B7559">
        <w:rPr>
          <w:rFonts w:ascii="Arial" w:eastAsia="Calibri" w:hAnsi="Arial" w:cs="Arial"/>
          <w:color w:val="000000"/>
          <w:sz w:val="20"/>
          <w:szCs w:val="20"/>
        </w:rPr>
        <w:t>gli atti di accertamento di entrata;</w:t>
      </w:r>
    </w:p>
    <w:p w:rsidR="00640E20" w:rsidRPr="00FB7559" w:rsidRDefault="00640E20" w:rsidP="00FB7559">
      <w:pPr>
        <w:numPr>
          <w:ilvl w:val="0"/>
          <w:numId w:val="4"/>
        </w:numPr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B7559">
        <w:rPr>
          <w:rFonts w:ascii="Arial" w:eastAsia="Calibri" w:hAnsi="Arial" w:cs="Arial"/>
          <w:color w:val="000000"/>
          <w:sz w:val="20"/>
          <w:szCs w:val="20"/>
        </w:rPr>
        <w:t>gli atti di liquidazione di spesa;</w:t>
      </w:r>
    </w:p>
    <w:p w:rsidR="00FB7559" w:rsidRPr="00FB7559" w:rsidRDefault="00640E20" w:rsidP="00FB7559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FB7559">
        <w:rPr>
          <w:rFonts w:ascii="Arial" w:eastAsia="Calibri" w:hAnsi="Arial" w:cs="Arial"/>
          <w:color w:val="000000"/>
          <w:sz w:val="20"/>
          <w:szCs w:val="20"/>
        </w:rPr>
        <w:t>i contratti e gli atti endoprocedimentali presupposti;</w:t>
      </w:r>
    </w:p>
    <w:p w:rsidR="00FB7559" w:rsidRPr="00FB7559" w:rsidRDefault="00FB7559" w:rsidP="00FB7559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FB7559">
        <w:rPr>
          <w:rFonts w:ascii="Arial" w:hAnsi="Arial" w:cs="Arial"/>
          <w:color w:val="000000"/>
          <w:sz w:val="20"/>
          <w:szCs w:val="20"/>
        </w:rPr>
        <w:t xml:space="preserve">le </w:t>
      </w:r>
      <w:r w:rsidRPr="00FB7559">
        <w:rPr>
          <w:rFonts w:ascii="Arial" w:eastAsia="Calibri" w:hAnsi="Arial" w:cs="Arial"/>
          <w:color w:val="000000"/>
          <w:sz w:val="20"/>
          <w:szCs w:val="20"/>
        </w:rPr>
        <w:t>determinazioni con cui viene disposto l’affidamento degli incarichi professionali esterni;</w:t>
      </w:r>
    </w:p>
    <w:p w:rsidR="00FB7559" w:rsidRDefault="00FB7559" w:rsidP="00FB7559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FB7559">
        <w:rPr>
          <w:rFonts w:ascii="Arial" w:hAnsi="Arial" w:cs="Arial"/>
          <w:color w:val="000000"/>
          <w:sz w:val="20"/>
          <w:szCs w:val="20"/>
        </w:rPr>
        <w:t xml:space="preserve">le </w:t>
      </w:r>
      <w:r w:rsidRPr="00FB7559">
        <w:rPr>
          <w:rFonts w:ascii="Arial" w:eastAsia="Calibri" w:hAnsi="Arial" w:cs="Arial"/>
          <w:color w:val="000000"/>
          <w:sz w:val="20"/>
          <w:szCs w:val="20"/>
        </w:rPr>
        <w:t>determinazioni con cui si dispone l’acquisizione in via autonoma di b</w:t>
      </w:r>
      <w:r>
        <w:rPr>
          <w:rFonts w:ascii="Arial" w:hAnsi="Arial" w:cs="Arial"/>
          <w:color w:val="000000"/>
          <w:sz w:val="20"/>
          <w:szCs w:val="20"/>
        </w:rPr>
        <w:t xml:space="preserve">eni e servizi al di fuori delle  </w:t>
      </w:r>
      <w:r w:rsidRPr="00FB7559">
        <w:rPr>
          <w:rFonts w:ascii="Arial" w:eastAsia="Calibri" w:hAnsi="Arial" w:cs="Arial"/>
          <w:color w:val="000000"/>
          <w:sz w:val="20"/>
          <w:szCs w:val="20"/>
        </w:rPr>
        <w:t>convenzioni CONSIP o del mercato elettronico;</w:t>
      </w:r>
    </w:p>
    <w:p w:rsidR="00A218D0" w:rsidRDefault="00FB7559" w:rsidP="00A218D0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gli </w:t>
      </w:r>
      <w:r w:rsidRPr="00FB7559">
        <w:rPr>
          <w:rFonts w:ascii="Arial" w:eastAsia="Calibri" w:hAnsi="Arial" w:cs="Arial"/>
          <w:color w:val="000000"/>
          <w:sz w:val="20"/>
          <w:szCs w:val="20"/>
        </w:rPr>
        <w:t>atti con cui viene disposta la proroga tecnica o il rinnovo dei contratti;</w:t>
      </w:r>
    </w:p>
    <w:p w:rsidR="00A218D0" w:rsidRDefault="00610183" w:rsidP="00A218D0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2</w:t>
      </w:r>
      <w:r w:rsidR="00640E20" w:rsidRPr="00A218D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. </w:t>
      </w:r>
      <w:r w:rsidR="00A218D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Sono in ogni caso</w:t>
      </w:r>
      <w:r w:rsidR="00640E20" w:rsidRPr="00A218D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sottoposti a controllo </w:t>
      </w:r>
      <w:r w:rsidR="00A218D0" w:rsidRPr="00A218D0">
        <w:rPr>
          <w:rFonts w:ascii="Arial" w:hAnsi="Arial" w:cs="Arial"/>
          <w:color w:val="000000"/>
          <w:sz w:val="20"/>
          <w:szCs w:val="20"/>
        </w:rPr>
        <w:t>tutti gli atti amministrativi che il segretario riterrà di verificare ai fini della prevenzione e del contrasto della corruzione</w:t>
      </w:r>
      <w:r w:rsidR="00A218D0">
        <w:rPr>
          <w:rFonts w:ascii="Arial" w:hAnsi="Arial" w:cs="Arial"/>
          <w:color w:val="000000"/>
          <w:sz w:val="20"/>
          <w:szCs w:val="20"/>
        </w:rPr>
        <w:t>.</w:t>
      </w:r>
    </w:p>
    <w:p w:rsidR="00610183" w:rsidRPr="00A218D0" w:rsidRDefault="00610183" w:rsidP="00A218D0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</w:t>
      </w:r>
      <w:r w:rsidRPr="0061018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Il controllo successivo sugli atti del comune è di tipo interno e a campione, con selezione casuale effettuata mediante sorteggio nella misura stabilita nel programma annuale, tenuto conto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della tipologia di atti da controllare e degli obiettivi del controllo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640E20" w:rsidRPr="00640E20" w:rsidRDefault="00610183" w:rsidP="00640E2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4</w:t>
      </w:r>
      <w:r w:rsidR="00A218D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</w:t>
      </w:r>
      <w:r w:rsidR="00640E20" w:rsidRPr="00640E2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La metodologia di controllo consiste nell’attivazione di un monitoraggio sugli atti con l’obiettivo di verificare:</w:t>
      </w:r>
    </w:p>
    <w:p w:rsidR="00640E20" w:rsidRPr="00640E20" w:rsidRDefault="00640E20" w:rsidP="00640E20">
      <w:pPr>
        <w:numPr>
          <w:ilvl w:val="0"/>
          <w:numId w:val="5"/>
        </w:numPr>
        <w:tabs>
          <w:tab w:val="num" w:pos="540"/>
        </w:tabs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640E2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la regolarità delle procedure adottate;</w:t>
      </w:r>
    </w:p>
    <w:p w:rsidR="00640E20" w:rsidRPr="00640E20" w:rsidRDefault="00640E20" w:rsidP="00640E20">
      <w:pPr>
        <w:numPr>
          <w:ilvl w:val="0"/>
          <w:numId w:val="5"/>
        </w:numPr>
        <w:tabs>
          <w:tab w:val="num" w:pos="540"/>
        </w:tabs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640E2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il rispetto delle normative vigenti;</w:t>
      </w:r>
    </w:p>
    <w:p w:rsidR="00640E20" w:rsidRDefault="00640E20" w:rsidP="00640E20">
      <w:pPr>
        <w:numPr>
          <w:ilvl w:val="0"/>
          <w:numId w:val="5"/>
        </w:numPr>
        <w:tabs>
          <w:tab w:val="num" w:pos="540"/>
        </w:tabs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640E2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il rispetto degli atti di programmazione e di indirizzo;</w:t>
      </w:r>
    </w:p>
    <w:p w:rsidR="009177FB" w:rsidRDefault="00400E5C" w:rsidP="009177F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</w:rPr>
        <w:t>5.</w:t>
      </w:r>
      <w:r w:rsidRPr="0061018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Tutta la documentazione inerente il procedimento di controllo dovrà essere trasmessa senza indugio dai competenti uffici su richiesta del segretario.</w:t>
      </w:r>
    </w:p>
    <w:p w:rsidR="00400E5C" w:rsidRDefault="00400E5C" w:rsidP="009177F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6. L'attività di controllo è svolta normalmente con cadenza semestrale.</w:t>
      </w:r>
    </w:p>
    <w:p w:rsidR="00400E5C" w:rsidRPr="00867F03" w:rsidRDefault="00400E5C" w:rsidP="00400E5C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867F03">
        <w:rPr>
          <w:rFonts w:ascii="Arial" w:eastAsia="Calibri" w:hAnsi="Arial" w:cs="Arial"/>
          <w:b/>
          <w:color w:val="000000"/>
          <w:sz w:val="20"/>
          <w:szCs w:val="20"/>
        </w:rPr>
        <w:lastRenderedPageBreak/>
        <w:t xml:space="preserve">Articolo </w:t>
      </w:r>
      <w:r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>
        <w:rPr>
          <w:rFonts w:ascii="Arial" w:hAnsi="Arial" w:cs="Arial"/>
          <w:b/>
          <w:color w:val="000000"/>
          <w:sz w:val="20"/>
          <w:szCs w:val="20"/>
        </w:rPr>
        <w:t>2</w:t>
      </w:r>
      <w:r w:rsidRPr="00867F03">
        <w:rPr>
          <w:rFonts w:ascii="Arial" w:eastAsia="Calibri" w:hAnsi="Arial" w:cs="Arial"/>
          <w:b/>
          <w:color w:val="000000"/>
          <w:sz w:val="20"/>
          <w:szCs w:val="20"/>
        </w:rPr>
        <w:t xml:space="preserve"> – Esito del controllo</w:t>
      </w:r>
    </w:p>
    <w:p w:rsidR="00400E5C" w:rsidRPr="0003324D" w:rsidRDefault="00400E5C" w:rsidP="00400E5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03324D">
        <w:rPr>
          <w:rFonts w:ascii="Arial" w:eastAsia="Calibri" w:hAnsi="Arial" w:cs="Arial"/>
          <w:color w:val="000000"/>
          <w:sz w:val="20"/>
          <w:szCs w:val="20"/>
        </w:rPr>
        <w:t xml:space="preserve">Qualora dal controllo emergano elementi di irregolarità 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o illegittimità </w:t>
      </w:r>
      <w:r w:rsidRPr="0003324D">
        <w:rPr>
          <w:rFonts w:ascii="Arial" w:eastAsia="Calibri" w:hAnsi="Arial" w:cs="Arial"/>
          <w:color w:val="000000"/>
          <w:sz w:val="20"/>
          <w:szCs w:val="20"/>
        </w:rPr>
        <w:t>su un determinato atto, il segretario trasmette</w:t>
      </w:r>
      <w:r>
        <w:rPr>
          <w:rFonts w:ascii="Arial" w:hAnsi="Arial" w:cs="Arial"/>
          <w:color w:val="000000"/>
          <w:sz w:val="20"/>
          <w:szCs w:val="20"/>
        </w:rPr>
        <w:t xml:space="preserve"> una comunicazione </w:t>
      </w:r>
      <w:r w:rsidRPr="0003324D">
        <w:rPr>
          <w:rFonts w:ascii="Arial" w:eastAsia="Calibri" w:hAnsi="Arial" w:cs="Arial"/>
          <w:color w:val="000000"/>
          <w:sz w:val="20"/>
          <w:szCs w:val="20"/>
        </w:rPr>
        <w:t>al soggetto emanante, affinch</w:t>
      </w:r>
      <w:r>
        <w:rPr>
          <w:rFonts w:ascii="Arial" w:eastAsia="Calibri" w:hAnsi="Arial" w:cs="Arial"/>
          <w:color w:val="000000"/>
          <w:sz w:val="20"/>
          <w:szCs w:val="20"/>
        </w:rPr>
        <w:t>é</w:t>
      </w:r>
      <w:r w:rsidRPr="0003324D">
        <w:rPr>
          <w:rFonts w:ascii="Arial" w:eastAsia="Calibri" w:hAnsi="Arial" w:cs="Arial"/>
          <w:color w:val="000000"/>
          <w:sz w:val="20"/>
          <w:szCs w:val="20"/>
        </w:rPr>
        <w:t xml:space="preserve"> questi possa valutare l’eventuale attivazione del potere di autotutela </w:t>
      </w:r>
      <w:r>
        <w:rPr>
          <w:rFonts w:ascii="Arial" w:hAnsi="Arial" w:cs="Arial"/>
          <w:color w:val="000000"/>
          <w:sz w:val="20"/>
          <w:szCs w:val="20"/>
        </w:rPr>
        <w:t xml:space="preserve">amministrativa. </w:t>
      </w:r>
    </w:p>
    <w:p w:rsidR="00400E5C" w:rsidRPr="0003324D" w:rsidRDefault="00F60033" w:rsidP="00400E5C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</w:t>
      </w:r>
      <w:r w:rsidR="00400E5C" w:rsidRPr="009D46A4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="00400E5C" w:rsidRPr="0003324D">
        <w:rPr>
          <w:rFonts w:ascii="Arial" w:eastAsia="Calibri" w:hAnsi="Arial" w:cs="Arial"/>
          <w:color w:val="000000"/>
          <w:sz w:val="20"/>
          <w:szCs w:val="20"/>
        </w:rPr>
        <w:t>In ogni caso le risultanze del controllo svolt</w:t>
      </w:r>
      <w:r w:rsidR="00400E5C"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, che possono contenere osservazioni su aspetti dell'atto o procedimento oggetto di verifica non espressamente previsti</w:t>
      </w:r>
      <w:r w:rsidR="00400E5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in sede di programmazione annuale, </w:t>
      </w:r>
      <w:r w:rsidR="00400E5C">
        <w:rPr>
          <w:rFonts w:ascii="Arial" w:hAnsi="Arial" w:cs="Arial"/>
          <w:color w:val="000000"/>
          <w:sz w:val="20"/>
          <w:szCs w:val="20"/>
        </w:rPr>
        <w:t>sono trasmesse annualmente</w:t>
      </w:r>
      <w:r w:rsidR="00400E5C" w:rsidRPr="0003324D">
        <w:rPr>
          <w:rFonts w:ascii="Arial" w:eastAsia="Calibri" w:hAnsi="Arial" w:cs="Arial"/>
          <w:color w:val="000000"/>
          <w:sz w:val="20"/>
          <w:szCs w:val="20"/>
        </w:rPr>
        <w:t xml:space="preserve">, a cura del segretario, ai responsabili dei servizi, </w:t>
      </w:r>
      <w:r w:rsidR="00400E5C">
        <w:rPr>
          <w:rFonts w:ascii="Arial" w:eastAsia="Calibri" w:hAnsi="Arial" w:cs="Arial"/>
          <w:color w:val="000000"/>
          <w:sz w:val="20"/>
          <w:szCs w:val="20"/>
        </w:rPr>
        <w:t>all’organo di revisione</w:t>
      </w:r>
      <w:r w:rsidR="00400E5C" w:rsidRPr="0003324D">
        <w:rPr>
          <w:rFonts w:ascii="Arial" w:eastAsia="Calibri" w:hAnsi="Arial" w:cs="Arial"/>
          <w:color w:val="000000"/>
          <w:sz w:val="20"/>
          <w:szCs w:val="20"/>
        </w:rPr>
        <w:t xml:space="preserve">, </w:t>
      </w:r>
      <w:r w:rsidR="00DE0CD2">
        <w:rPr>
          <w:rFonts w:ascii="Arial" w:eastAsia="Calibri" w:hAnsi="Arial" w:cs="Arial"/>
          <w:color w:val="000000"/>
          <w:sz w:val="20"/>
          <w:szCs w:val="20"/>
        </w:rPr>
        <w:t>al nucleo di valutazione</w:t>
      </w:r>
      <w:r>
        <w:rPr>
          <w:rFonts w:ascii="Arial" w:hAnsi="Arial" w:cs="Arial"/>
          <w:color w:val="000000"/>
          <w:sz w:val="20"/>
          <w:szCs w:val="20"/>
        </w:rPr>
        <w:t xml:space="preserve"> e al consiglio comunale, e </w:t>
      </w:r>
      <w:r>
        <w:rPr>
          <w:rFonts w:ascii="Arial" w:eastAsia="Calibri" w:hAnsi="Arial" w:cs="Arial"/>
          <w:color w:val="000000"/>
          <w:sz w:val="20"/>
          <w:szCs w:val="20"/>
        </w:rPr>
        <w:t>pubblicat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sul sito internet dell’ente.</w:t>
      </w:r>
    </w:p>
    <w:p w:rsidR="00054BE7" w:rsidRDefault="00054BE7" w:rsidP="00054BE7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054BE7" w:rsidRPr="0003324D" w:rsidRDefault="00054BE7" w:rsidP="00054BE7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3324D">
        <w:rPr>
          <w:rFonts w:ascii="Arial" w:hAnsi="Arial" w:cs="Arial"/>
          <w:b/>
          <w:color w:val="000000"/>
          <w:sz w:val="20"/>
          <w:szCs w:val="20"/>
        </w:rPr>
        <w:t>TITOLO III</w:t>
      </w:r>
    </w:p>
    <w:p w:rsidR="00054BE7" w:rsidRPr="0003324D" w:rsidRDefault="00054BE7" w:rsidP="00054BE7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3324D">
        <w:rPr>
          <w:rFonts w:ascii="Arial" w:hAnsi="Arial" w:cs="Arial"/>
          <w:b/>
          <w:color w:val="000000"/>
          <w:sz w:val="20"/>
          <w:szCs w:val="20"/>
        </w:rPr>
        <w:t>CONTROLLO DI GESTIONE</w:t>
      </w:r>
    </w:p>
    <w:p w:rsidR="00054BE7" w:rsidRPr="0003324D" w:rsidRDefault="00054BE7" w:rsidP="00054BE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324D">
        <w:rPr>
          <w:rFonts w:ascii="Arial" w:hAnsi="Arial" w:cs="Arial"/>
          <w:b/>
          <w:color w:val="000000"/>
          <w:sz w:val="20"/>
          <w:szCs w:val="20"/>
        </w:rPr>
        <w:t xml:space="preserve">Articolo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13 </w:t>
      </w:r>
      <w:r w:rsidRPr="0003324D">
        <w:rPr>
          <w:rFonts w:ascii="Arial" w:hAnsi="Arial" w:cs="Arial"/>
          <w:b/>
          <w:color w:val="000000"/>
          <w:sz w:val="20"/>
          <w:szCs w:val="20"/>
        </w:rPr>
        <w:t>- Finalità del controllo di gestione</w:t>
      </w:r>
    </w:p>
    <w:p w:rsidR="00054BE7" w:rsidRPr="0003324D" w:rsidRDefault="00054BE7" w:rsidP="00054B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</w:t>
      </w:r>
      <w:r w:rsidRPr="0003324D">
        <w:rPr>
          <w:rFonts w:ascii="Arial" w:hAnsi="Arial" w:cs="Arial"/>
          <w:color w:val="000000"/>
          <w:sz w:val="20"/>
          <w:szCs w:val="20"/>
        </w:rPr>
        <w:t xml:space="preserve"> Il controllo di gestione è il sistema attraverso il quale si verifica lo stato di attuazione degli obiettivi programmati, e, attraverso l’analisi dei risultati raggiunti, delle risorse acquisite e della comparazione tra costi e qualità dei servizi, si valuta l’efficienza, l’efficacia, la funzionalità e qualità di realizzazione degli stessi, desumendone indicazioni utili all’orientamento della gestione.</w:t>
      </w:r>
    </w:p>
    <w:p w:rsidR="00054BE7" w:rsidRPr="009E212B" w:rsidRDefault="00054BE7" w:rsidP="00054BE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E212B">
        <w:rPr>
          <w:rFonts w:ascii="Arial" w:hAnsi="Arial" w:cs="Arial"/>
          <w:b/>
          <w:color w:val="000000"/>
          <w:sz w:val="20"/>
          <w:szCs w:val="20"/>
        </w:rPr>
        <w:t xml:space="preserve">Articolo </w:t>
      </w:r>
      <w:r>
        <w:rPr>
          <w:rFonts w:ascii="Arial" w:hAnsi="Arial" w:cs="Arial"/>
          <w:b/>
          <w:color w:val="000000"/>
          <w:sz w:val="20"/>
          <w:szCs w:val="20"/>
        </w:rPr>
        <w:t>14</w:t>
      </w:r>
      <w:r w:rsidRPr="009E212B">
        <w:rPr>
          <w:rFonts w:ascii="Arial" w:hAnsi="Arial" w:cs="Arial"/>
          <w:b/>
          <w:color w:val="000000"/>
          <w:sz w:val="20"/>
          <w:szCs w:val="20"/>
        </w:rPr>
        <w:t xml:space="preserve"> – Modalità di esercizio del controllo di gestione</w:t>
      </w:r>
    </w:p>
    <w:p w:rsidR="00054BE7" w:rsidRPr="0003324D" w:rsidRDefault="00054BE7" w:rsidP="00054BE7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Pr="0003324D">
        <w:rPr>
          <w:rFonts w:ascii="Arial" w:hAnsi="Arial" w:cs="Arial"/>
          <w:color w:val="000000"/>
          <w:sz w:val="20"/>
          <w:szCs w:val="20"/>
        </w:rPr>
        <w:t>. Il controllo di gestione è svolto in una duplice forma:</w:t>
      </w:r>
    </w:p>
    <w:p w:rsidR="00054BE7" w:rsidRPr="0003324D" w:rsidRDefault="00054BE7" w:rsidP="00054BE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3324D">
        <w:rPr>
          <w:rFonts w:ascii="Arial" w:hAnsi="Arial" w:cs="Arial"/>
          <w:color w:val="000000"/>
          <w:sz w:val="20"/>
          <w:szCs w:val="20"/>
        </w:rPr>
        <w:t>a) in forma diffusa, in quanto viene espletato ad ogni livello organizzativo d</w:t>
      </w:r>
      <w:r>
        <w:rPr>
          <w:rFonts w:ascii="Arial" w:hAnsi="Arial" w:cs="Arial"/>
          <w:color w:val="000000"/>
          <w:sz w:val="20"/>
          <w:szCs w:val="20"/>
        </w:rPr>
        <w:t xml:space="preserve">ell’ente da parte del </w:t>
      </w:r>
      <w:r w:rsidRPr="0003324D">
        <w:rPr>
          <w:rFonts w:ascii="Arial" w:hAnsi="Arial" w:cs="Arial"/>
          <w:color w:val="000000"/>
          <w:sz w:val="20"/>
          <w:szCs w:val="20"/>
        </w:rPr>
        <w:t>responsabile del servizio, con riferimento alle attività gestionali di competenza e agli obiettivi assegnati;</w:t>
      </w:r>
    </w:p>
    <w:p w:rsidR="00BC325C" w:rsidRPr="00640E20" w:rsidRDefault="00054BE7" w:rsidP="00BC325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3324D">
        <w:rPr>
          <w:rFonts w:ascii="Arial" w:hAnsi="Arial" w:cs="Arial"/>
          <w:color w:val="000000"/>
          <w:sz w:val="20"/>
          <w:szCs w:val="20"/>
        </w:rPr>
        <w:t>b) in forma accentrata,</w:t>
      </w:r>
      <w:r>
        <w:rPr>
          <w:rFonts w:ascii="Arial" w:hAnsi="Arial" w:cs="Arial"/>
          <w:color w:val="000000"/>
          <w:sz w:val="20"/>
          <w:szCs w:val="20"/>
        </w:rPr>
        <w:t xml:space="preserve"> dal responsabile del servizio finanziario</w:t>
      </w:r>
      <w:r w:rsidR="00DE0CD2">
        <w:rPr>
          <w:rFonts w:ascii="Arial" w:hAnsi="Arial" w:cs="Arial"/>
          <w:color w:val="000000"/>
          <w:sz w:val="20"/>
          <w:szCs w:val="20"/>
        </w:rPr>
        <w:t xml:space="preserve"> con il coordinamento</w:t>
      </w:r>
      <w:r w:rsidR="005B13A5">
        <w:rPr>
          <w:rFonts w:ascii="Arial" w:hAnsi="Arial" w:cs="Arial"/>
          <w:color w:val="000000"/>
          <w:sz w:val="20"/>
          <w:szCs w:val="20"/>
        </w:rPr>
        <w:t xml:space="preserve"> del segretario comunale</w:t>
      </w:r>
      <w:r w:rsidRPr="0003324D">
        <w:rPr>
          <w:rFonts w:ascii="Arial" w:hAnsi="Arial" w:cs="Arial"/>
          <w:color w:val="000000"/>
          <w:sz w:val="20"/>
          <w:szCs w:val="20"/>
        </w:rPr>
        <w:t>,</w:t>
      </w:r>
      <w:r w:rsidR="00BC325C" w:rsidRPr="00BC325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="005B13A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 quali possono</w:t>
      </w:r>
      <w:r w:rsidR="00BC325C" w:rsidRPr="00640E2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avvalersi di uno o più funzionari dell’amministrazione e di eventuali unità operative appositamente costituite.</w:t>
      </w:r>
    </w:p>
    <w:p w:rsidR="00054BE7" w:rsidRPr="0003324D" w:rsidRDefault="00BC325C" w:rsidP="00054B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</w:t>
      </w:r>
      <w:r w:rsidR="00054BE7" w:rsidRPr="0003324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054BE7" w:rsidRPr="0003324D">
        <w:rPr>
          <w:rFonts w:ascii="Arial" w:hAnsi="Arial" w:cs="Arial"/>
          <w:color w:val="000000"/>
          <w:sz w:val="20"/>
          <w:szCs w:val="20"/>
        </w:rPr>
        <w:t xml:space="preserve">È compito dei responsabili dei servizi collaborare con </w:t>
      </w:r>
      <w:r>
        <w:rPr>
          <w:rFonts w:ascii="Arial" w:hAnsi="Arial" w:cs="Arial"/>
          <w:color w:val="000000"/>
          <w:sz w:val="20"/>
          <w:szCs w:val="20"/>
        </w:rPr>
        <w:t>il responsabile del servizio finanziario</w:t>
      </w:r>
      <w:r w:rsidR="005B13A5">
        <w:rPr>
          <w:rFonts w:ascii="Arial" w:hAnsi="Arial" w:cs="Arial"/>
          <w:color w:val="000000"/>
          <w:sz w:val="20"/>
          <w:szCs w:val="20"/>
        </w:rPr>
        <w:t xml:space="preserve"> e con il segretario comunale</w:t>
      </w:r>
      <w:r w:rsidR="00054BE7" w:rsidRPr="0003324D">
        <w:rPr>
          <w:rFonts w:ascii="Arial" w:hAnsi="Arial" w:cs="Arial"/>
          <w:color w:val="000000"/>
          <w:sz w:val="20"/>
          <w:szCs w:val="20"/>
        </w:rPr>
        <w:t>, adottando le migliori soluzioni organizzative per consentire la realizzazione di un sistema informativo contabile utile a fornire le necessarie informazioni.</w:t>
      </w:r>
    </w:p>
    <w:p w:rsidR="00054BE7" w:rsidRPr="0003324D" w:rsidRDefault="00054BE7" w:rsidP="00054BE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Articolo </w:t>
      </w:r>
      <w:r w:rsidR="00BC325C">
        <w:rPr>
          <w:rFonts w:ascii="Arial" w:hAnsi="Arial" w:cs="Arial"/>
          <w:b/>
          <w:color w:val="000000"/>
          <w:sz w:val="20"/>
          <w:szCs w:val="20"/>
        </w:rPr>
        <w:t>15 -</w:t>
      </w:r>
      <w:r w:rsidRPr="0003324D">
        <w:rPr>
          <w:rFonts w:ascii="Arial" w:hAnsi="Arial" w:cs="Arial"/>
          <w:b/>
          <w:color w:val="000000"/>
          <w:sz w:val="20"/>
          <w:szCs w:val="20"/>
        </w:rPr>
        <w:t xml:space="preserve"> Oggetto del controllo di gestione</w:t>
      </w:r>
    </w:p>
    <w:p w:rsidR="00054BE7" w:rsidRPr="0003324D" w:rsidRDefault="00BC325C" w:rsidP="00054B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</w:t>
      </w:r>
      <w:r w:rsidR="00054BE7" w:rsidRPr="0003324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054BE7" w:rsidRPr="0003324D">
        <w:rPr>
          <w:rFonts w:ascii="Arial" w:hAnsi="Arial" w:cs="Arial"/>
          <w:color w:val="000000"/>
          <w:sz w:val="20"/>
          <w:szCs w:val="20"/>
        </w:rPr>
        <w:t>Il controllo di gestione è riferito ai seguenti principali contenuti dell’azione amministrativa:</w:t>
      </w:r>
    </w:p>
    <w:p w:rsidR="00054BE7" w:rsidRPr="0003324D" w:rsidRDefault="00054BE7" w:rsidP="00054BE7">
      <w:pPr>
        <w:numPr>
          <w:ilvl w:val="0"/>
          <w:numId w:val="7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03324D">
        <w:rPr>
          <w:rFonts w:ascii="Arial" w:hAnsi="Arial" w:cs="Arial"/>
          <w:color w:val="000000"/>
          <w:sz w:val="20"/>
          <w:szCs w:val="20"/>
        </w:rPr>
        <w:t>la coerenza rispetto ai programmi e ai progetti contenuti nei documenti di programmazione dell’ente e negli atti di indirizzo del consiglio e della giunta;</w:t>
      </w:r>
    </w:p>
    <w:p w:rsidR="00054BE7" w:rsidRPr="0003324D" w:rsidRDefault="00054BE7" w:rsidP="00054BE7">
      <w:pPr>
        <w:numPr>
          <w:ilvl w:val="0"/>
          <w:numId w:val="7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03324D">
        <w:rPr>
          <w:rFonts w:ascii="Arial" w:hAnsi="Arial" w:cs="Arial"/>
          <w:color w:val="000000"/>
          <w:sz w:val="20"/>
          <w:szCs w:val="20"/>
        </w:rPr>
        <w:t>l’adeguatezza delle risorse finanziarie disponibili rispetto agli obiettivi programmati;</w:t>
      </w:r>
    </w:p>
    <w:p w:rsidR="00054BE7" w:rsidRPr="0003324D" w:rsidRDefault="00054BE7" w:rsidP="00054BE7">
      <w:pPr>
        <w:numPr>
          <w:ilvl w:val="0"/>
          <w:numId w:val="7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03324D">
        <w:rPr>
          <w:rFonts w:ascii="Arial" w:hAnsi="Arial" w:cs="Arial"/>
          <w:color w:val="000000"/>
          <w:sz w:val="20"/>
          <w:szCs w:val="20"/>
        </w:rPr>
        <w:t>l’efficacia delle modalità di attuazione prescelte rispetto alle alternative possibili;</w:t>
      </w:r>
    </w:p>
    <w:p w:rsidR="00054BE7" w:rsidRPr="0003324D" w:rsidRDefault="00054BE7" w:rsidP="00054BE7">
      <w:pPr>
        <w:numPr>
          <w:ilvl w:val="0"/>
          <w:numId w:val="7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03324D">
        <w:rPr>
          <w:rFonts w:ascii="Arial" w:hAnsi="Arial" w:cs="Arial"/>
          <w:color w:val="000000"/>
          <w:sz w:val="20"/>
          <w:szCs w:val="20"/>
        </w:rPr>
        <w:t>l’analisi degli scostamenti;</w:t>
      </w:r>
    </w:p>
    <w:p w:rsidR="00054BE7" w:rsidRPr="0003324D" w:rsidRDefault="00054BE7" w:rsidP="00054BE7">
      <w:pPr>
        <w:numPr>
          <w:ilvl w:val="0"/>
          <w:numId w:val="7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03324D">
        <w:rPr>
          <w:rFonts w:ascii="Arial" w:hAnsi="Arial" w:cs="Arial"/>
          <w:color w:val="000000"/>
          <w:sz w:val="20"/>
          <w:szCs w:val="20"/>
        </w:rPr>
        <w:t>economicità della gestione dei servizi;</w:t>
      </w:r>
    </w:p>
    <w:p w:rsidR="00054BE7" w:rsidRPr="0003324D" w:rsidRDefault="00054BE7" w:rsidP="00054BE7">
      <w:pPr>
        <w:numPr>
          <w:ilvl w:val="0"/>
          <w:numId w:val="7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03324D">
        <w:rPr>
          <w:rFonts w:ascii="Arial" w:hAnsi="Arial" w:cs="Arial"/>
          <w:color w:val="000000"/>
          <w:sz w:val="20"/>
          <w:szCs w:val="20"/>
        </w:rPr>
        <w:t>il rispetto dei vincoli normativi imposti sulla effettuazione delle spese.</w:t>
      </w:r>
    </w:p>
    <w:p w:rsidR="00BC325C" w:rsidRDefault="00BC325C" w:rsidP="00BC325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BC325C" w:rsidRPr="0003324D" w:rsidRDefault="00BC325C" w:rsidP="00BC32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 w:rsidRPr="0003324D">
        <w:rPr>
          <w:rFonts w:ascii="Arial" w:hAnsi="Arial" w:cs="Arial"/>
          <w:color w:val="000000"/>
          <w:sz w:val="20"/>
          <w:szCs w:val="20"/>
        </w:rPr>
        <w:t>Le analisi economiche costituiscono punto di riferimento obbligatorio nelle scelte di gestione e devono in particolare essere utilizzate:</w:t>
      </w:r>
    </w:p>
    <w:p w:rsidR="00BC325C" w:rsidRPr="0003324D" w:rsidRDefault="00BC325C" w:rsidP="00BC325C">
      <w:pPr>
        <w:numPr>
          <w:ilvl w:val="0"/>
          <w:numId w:val="9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03324D">
        <w:rPr>
          <w:rFonts w:ascii="Arial" w:hAnsi="Arial" w:cs="Arial"/>
          <w:color w:val="000000"/>
          <w:sz w:val="20"/>
          <w:szCs w:val="20"/>
        </w:rPr>
        <w:t>per determinare il tipo di gestione dei servizi in base alla convenienza rilevata per la gestione diretta o per l’affidamento in appalto o in concessione;</w:t>
      </w:r>
    </w:p>
    <w:p w:rsidR="00BC325C" w:rsidRPr="00DB0EC0" w:rsidRDefault="00BC325C" w:rsidP="00DB0EC0">
      <w:pPr>
        <w:numPr>
          <w:ilvl w:val="0"/>
          <w:numId w:val="9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03324D">
        <w:rPr>
          <w:rFonts w:ascii="Arial" w:hAnsi="Arial" w:cs="Arial"/>
          <w:color w:val="000000"/>
          <w:sz w:val="20"/>
          <w:szCs w:val="20"/>
        </w:rPr>
        <w:t>per stabilire la tariffe dei servizi a domanda individuale;</w:t>
      </w:r>
    </w:p>
    <w:p w:rsidR="00BC325C" w:rsidRPr="0003324D" w:rsidRDefault="00BC325C" w:rsidP="00BC325C">
      <w:pPr>
        <w:numPr>
          <w:ilvl w:val="0"/>
          <w:numId w:val="9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03324D">
        <w:rPr>
          <w:rFonts w:ascii="Arial" w:hAnsi="Arial" w:cs="Arial"/>
          <w:color w:val="000000"/>
          <w:sz w:val="20"/>
          <w:szCs w:val="20"/>
        </w:rPr>
        <w:t>per monitorare nel tempo il costo di ciascun servizio;</w:t>
      </w:r>
    </w:p>
    <w:p w:rsidR="00BC325C" w:rsidRPr="0003324D" w:rsidRDefault="00BC325C" w:rsidP="00BC325C">
      <w:pPr>
        <w:numPr>
          <w:ilvl w:val="0"/>
          <w:numId w:val="9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03324D">
        <w:rPr>
          <w:rFonts w:ascii="Arial" w:hAnsi="Arial" w:cs="Arial"/>
          <w:color w:val="000000"/>
          <w:sz w:val="20"/>
          <w:szCs w:val="20"/>
        </w:rPr>
        <w:t>per effettuare rilevazioni comparate fra servizi affini;</w:t>
      </w:r>
    </w:p>
    <w:p w:rsidR="00BC325C" w:rsidRPr="0003324D" w:rsidRDefault="00BC325C" w:rsidP="00BC325C">
      <w:pPr>
        <w:numPr>
          <w:ilvl w:val="0"/>
          <w:numId w:val="9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03324D">
        <w:rPr>
          <w:rFonts w:ascii="Arial" w:hAnsi="Arial" w:cs="Arial"/>
          <w:color w:val="000000"/>
          <w:sz w:val="20"/>
          <w:szCs w:val="20"/>
        </w:rPr>
        <w:t>per individuare sprechi nelle spese;</w:t>
      </w:r>
    </w:p>
    <w:p w:rsidR="00BC325C" w:rsidRPr="0003324D" w:rsidRDefault="00BC325C" w:rsidP="00BC325C">
      <w:pPr>
        <w:numPr>
          <w:ilvl w:val="0"/>
          <w:numId w:val="9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03324D">
        <w:rPr>
          <w:rFonts w:ascii="Arial" w:hAnsi="Arial" w:cs="Arial"/>
          <w:color w:val="000000"/>
          <w:sz w:val="20"/>
          <w:szCs w:val="20"/>
        </w:rPr>
        <w:lastRenderedPageBreak/>
        <w:t>per costruire il sistema di indicatori.</w:t>
      </w:r>
    </w:p>
    <w:p w:rsidR="00054BE7" w:rsidRPr="0003324D" w:rsidRDefault="00054BE7" w:rsidP="00054B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54BE7" w:rsidRPr="0003324D" w:rsidRDefault="00054BE7" w:rsidP="00054BE7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Articolo </w:t>
      </w:r>
      <w:r w:rsidR="00BC325C">
        <w:rPr>
          <w:rFonts w:ascii="Arial" w:hAnsi="Arial" w:cs="Arial"/>
          <w:b/>
          <w:color w:val="000000"/>
          <w:sz w:val="20"/>
          <w:szCs w:val="20"/>
        </w:rPr>
        <w:t xml:space="preserve">16 </w:t>
      </w:r>
      <w:r w:rsidRPr="0003324D">
        <w:rPr>
          <w:rFonts w:ascii="Arial" w:hAnsi="Arial" w:cs="Arial"/>
          <w:b/>
          <w:color w:val="000000"/>
          <w:sz w:val="20"/>
          <w:szCs w:val="20"/>
        </w:rPr>
        <w:t>- Fasi del controllo di gestione.</w:t>
      </w:r>
    </w:p>
    <w:p w:rsidR="00054BE7" w:rsidRPr="0003324D" w:rsidRDefault="00054BE7" w:rsidP="00054B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3324D">
        <w:rPr>
          <w:rFonts w:ascii="Arial" w:hAnsi="Arial" w:cs="Arial"/>
          <w:color w:val="000000"/>
          <w:sz w:val="20"/>
          <w:szCs w:val="20"/>
        </w:rPr>
        <w:t>1. Il controllo di gestione si articola nelle seguenti fasi:</w:t>
      </w:r>
    </w:p>
    <w:p w:rsidR="00054BE7" w:rsidRPr="0003324D" w:rsidRDefault="00054BE7" w:rsidP="00054B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3324D">
        <w:rPr>
          <w:rFonts w:ascii="Arial" w:hAnsi="Arial" w:cs="Arial"/>
          <w:color w:val="000000"/>
          <w:sz w:val="20"/>
          <w:szCs w:val="20"/>
        </w:rPr>
        <w:t>a) fase preventiva, che comprende le attività di definizione e formalizzazione degli obiettivi operativi dell’ente. La fase preventiva consiste nella definizione di un pi</w:t>
      </w:r>
      <w:r w:rsidR="00BC325C">
        <w:rPr>
          <w:rFonts w:ascii="Arial" w:hAnsi="Arial" w:cs="Arial"/>
          <w:color w:val="000000"/>
          <w:sz w:val="20"/>
          <w:szCs w:val="20"/>
        </w:rPr>
        <w:t>ano degli obiettivi</w:t>
      </w:r>
      <w:r w:rsidRPr="0003324D">
        <w:rPr>
          <w:rFonts w:ascii="Arial" w:hAnsi="Arial" w:cs="Arial"/>
          <w:color w:val="000000"/>
          <w:sz w:val="20"/>
          <w:szCs w:val="20"/>
        </w:rPr>
        <w:t>, nell’attribuzione di risorse umane, strumentali e finanziarie, nella fissazione di indicatori e standard di riferimento, nella definizione dei tempi, delle scadenze e delle responsabilità;</w:t>
      </w:r>
    </w:p>
    <w:p w:rsidR="00054BE7" w:rsidRPr="0003324D" w:rsidRDefault="00054BE7" w:rsidP="00054B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3324D">
        <w:rPr>
          <w:rFonts w:ascii="Arial" w:hAnsi="Arial" w:cs="Arial"/>
          <w:color w:val="000000"/>
          <w:sz w:val="20"/>
          <w:szCs w:val="20"/>
        </w:rPr>
        <w:t>b) fase concomitante, che rappresenta quel processo di controllo che si sviluppa nel corso di attuazione del programma al fine di verificare il grado di raggiungimento degli obiettivi preventivamente stabiliti, e di orientare l'attività futura anche rimuovendo eventuali disfunzioni per garantire l'ottenimento degli obiettivi fissati nella fase preventiva;</w:t>
      </w:r>
    </w:p>
    <w:p w:rsidR="00054BE7" w:rsidRPr="0003324D" w:rsidRDefault="00054BE7" w:rsidP="00054B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3324D">
        <w:rPr>
          <w:rFonts w:ascii="Arial" w:hAnsi="Arial" w:cs="Arial"/>
          <w:color w:val="000000"/>
          <w:sz w:val="20"/>
          <w:szCs w:val="20"/>
        </w:rPr>
        <w:t>c) fase consuntiva, che concerne la rilevazione dei risultati effettivamente conseguiti, con la conseguente verifica dell’efficienza, dell’efficacia, dell’economicità nonché dell’adeguatezza e della qu</w:t>
      </w:r>
      <w:r>
        <w:rPr>
          <w:rFonts w:ascii="Arial" w:hAnsi="Arial" w:cs="Arial"/>
          <w:color w:val="000000"/>
          <w:sz w:val="20"/>
          <w:szCs w:val="20"/>
        </w:rPr>
        <w:t xml:space="preserve">alità dei servizi comunali resi, </w:t>
      </w:r>
      <w:r w:rsidRPr="0003324D">
        <w:rPr>
          <w:rFonts w:ascii="Arial" w:hAnsi="Arial" w:cs="Arial"/>
          <w:color w:val="000000"/>
          <w:sz w:val="20"/>
          <w:szCs w:val="20"/>
        </w:rPr>
        <w:t>mediante elaborazione di indici e parametri finanziari, economici e gestionali di risultato e di processo nonché di referti periodici inerenti l’attività complessiva dell’ente ovvero parti di essa (singoli servizi o centri di costo</w:t>
      </w:r>
      <w:r w:rsidR="00363662">
        <w:rPr>
          <w:rFonts w:ascii="Arial" w:hAnsi="Arial" w:cs="Arial"/>
          <w:color w:val="000000"/>
          <w:sz w:val="20"/>
          <w:szCs w:val="20"/>
        </w:rPr>
        <w:t>, programmi e progetti).</w:t>
      </w:r>
    </w:p>
    <w:p w:rsidR="00054BE7" w:rsidRPr="0003324D" w:rsidRDefault="005B13A5" w:rsidP="00054BE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Articolo 17</w:t>
      </w:r>
      <w:r w:rsidR="00054BE7">
        <w:rPr>
          <w:rFonts w:ascii="Arial" w:hAnsi="Arial" w:cs="Arial"/>
          <w:b/>
          <w:bCs/>
          <w:color w:val="000000"/>
          <w:sz w:val="20"/>
          <w:szCs w:val="20"/>
        </w:rPr>
        <w:t xml:space="preserve"> – Referto del controllo di gestione</w:t>
      </w:r>
    </w:p>
    <w:p w:rsidR="00054BE7" w:rsidRPr="0003324D" w:rsidRDefault="00E8274B" w:rsidP="00054B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</w:t>
      </w:r>
      <w:r w:rsidR="00054BE7" w:rsidRPr="0003324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054BE7" w:rsidRPr="0003324D">
        <w:rPr>
          <w:rFonts w:ascii="Arial" w:hAnsi="Arial" w:cs="Arial"/>
          <w:color w:val="000000"/>
          <w:sz w:val="20"/>
          <w:szCs w:val="20"/>
        </w:rPr>
        <w:t xml:space="preserve">L’attività del controllo di gestione si traduce in una reportistica periodica (analisi economiche, relazioni, documenti o rapporti di gestione, ecc.) attraverso la quale vengono messi a disposizione i risultati e le informazioni acquisite. </w:t>
      </w:r>
    </w:p>
    <w:p w:rsidR="00054BE7" w:rsidRPr="00DE0CD2" w:rsidRDefault="00DE0CD2" w:rsidP="00054B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E8274B" w:rsidRPr="00DE0CD2">
        <w:rPr>
          <w:rFonts w:ascii="Arial" w:hAnsi="Arial" w:cs="Arial"/>
          <w:color w:val="000000"/>
          <w:sz w:val="20"/>
          <w:szCs w:val="20"/>
        </w:rPr>
        <w:t>.</w:t>
      </w:r>
      <w:r w:rsidR="00054BE7" w:rsidRPr="00DE0CD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054BE7" w:rsidRPr="00DE0CD2">
        <w:rPr>
          <w:rFonts w:ascii="Arial" w:hAnsi="Arial" w:cs="Arial"/>
          <w:color w:val="000000"/>
          <w:sz w:val="20"/>
          <w:szCs w:val="20"/>
        </w:rPr>
        <w:t>I referti del controllo di gestione vengono trasmessi:</w:t>
      </w:r>
    </w:p>
    <w:p w:rsidR="00054BE7" w:rsidRPr="00DE0CD2" w:rsidRDefault="00054BE7" w:rsidP="00054BE7">
      <w:pPr>
        <w:numPr>
          <w:ilvl w:val="2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DE0CD2">
        <w:rPr>
          <w:rFonts w:ascii="Arial" w:hAnsi="Arial" w:cs="Arial"/>
          <w:color w:val="000000"/>
          <w:sz w:val="20"/>
          <w:szCs w:val="20"/>
        </w:rPr>
        <w:t>ai responsabili dei servizi, ai fini del controllo operativo in modo da supportare le loro valutazioni sull’andamento della gestione;</w:t>
      </w:r>
    </w:p>
    <w:p w:rsidR="00054BE7" w:rsidRPr="00DE0CD2" w:rsidRDefault="00054BE7" w:rsidP="00054BE7">
      <w:pPr>
        <w:numPr>
          <w:ilvl w:val="2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DE0CD2">
        <w:rPr>
          <w:rFonts w:ascii="Arial" w:hAnsi="Arial" w:cs="Arial"/>
          <w:color w:val="000000"/>
          <w:sz w:val="20"/>
          <w:szCs w:val="20"/>
        </w:rPr>
        <w:t>al Sindaco,</w:t>
      </w:r>
      <w:r w:rsidR="00DE0CD2">
        <w:rPr>
          <w:rFonts w:ascii="Arial" w:hAnsi="Arial" w:cs="Arial"/>
          <w:color w:val="000000"/>
          <w:sz w:val="20"/>
          <w:szCs w:val="20"/>
        </w:rPr>
        <w:t xml:space="preserve"> alla Giunta</w:t>
      </w:r>
      <w:r w:rsidRPr="00DE0CD2">
        <w:rPr>
          <w:rFonts w:ascii="Arial" w:hAnsi="Arial" w:cs="Arial"/>
          <w:color w:val="000000"/>
          <w:sz w:val="20"/>
          <w:szCs w:val="20"/>
        </w:rPr>
        <w:t xml:space="preserve"> </w:t>
      </w:r>
      <w:r w:rsidR="00DE0CD2">
        <w:rPr>
          <w:rFonts w:ascii="Arial" w:hAnsi="Arial" w:cs="Arial"/>
          <w:color w:val="000000"/>
          <w:sz w:val="20"/>
          <w:szCs w:val="20"/>
        </w:rPr>
        <w:t>ed al Consiglio Comunale;</w:t>
      </w:r>
    </w:p>
    <w:p w:rsidR="00054BE7" w:rsidRPr="00DE0CD2" w:rsidRDefault="00054BE7" w:rsidP="00054BE7">
      <w:pPr>
        <w:numPr>
          <w:ilvl w:val="2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DE0CD2">
        <w:rPr>
          <w:rFonts w:ascii="Arial" w:hAnsi="Arial" w:cs="Arial"/>
          <w:color w:val="000000"/>
          <w:sz w:val="20"/>
          <w:szCs w:val="20"/>
        </w:rPr>
        <w:t>all’organo di revisione economico-finanziaria;</w:t>
      </w:r>
    </w:p>
    <w:p w:rsidR="00054BE7" w:rsidRPr="00DE0CD2" w:rsidRDefault="00054BE7" w:rsidP="00054BE7">
      <w:pPr>
        <w:numPr>
          <w:ilvl w:val="2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DE0CD2">
        <w:rPr>
          <w:rFonts w:ascii="Arial" w:hAnsi="Arial" w:cs="Arial"/>
          <w:color w:val="000000"/>
          <w:sz w:val="20"/>
          <w:szCs w:val="20"/>
        </w:rPr>
        <w:t>al nucleo di valutazione.</w:t>
      </w:r>
    </w:p>
    <w:p w:rsidR="00054BE7" w:rsidRPr="0003324D" w:rsidRDefault="00054BE7" w:rsidP="00054BE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54BE7" w:rsidRDefault="00DE0CD2" w:rsidP="00054B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054BE7" w:rsidRPr="00E8274B">
        <w:rPr>
          <w:rFonts w:ascii="Arial" w:hAnsi="Arial" w:cs="Arial"/>
          <w:color w:val="000000"/>
          <w:sz w:val="20"/>
          <w:szCs w:val="20"/>
        </w:rPr>
        <w:t>.</w:t>
      </w:r>
      <w:r w:rsidR="00054BE7" w:rsidRPr="0003324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054BE7" w:rsidRPr="0003324D">
        <w:rPr>
          <w:rFonts w:ascii="Arial" w:hAnsi="Arial" w:cs="Arial"/>
          <w:color w:val="000000"/>
          <w:sz w:val="20"/>
          <w:szCs w:val="20"/>
        </w:rPr>
        <w:t xml:space="preserve">Il referto annuale </w:t>
      </w:r>
      <w:r w:rsidR="00054BE7">
        <w:rPr>
          <w:rFonts w:ascii="Arial" w:hAnsi="Arial" w:cs="Arial"/>
          <w:color w:val="000000"/>
          <w:sz w:val="20"/>
          <w:szCs w:val="20"/>
        </w:rPr>
        <w:t>deve essere inoltre comunicato alla competente sezione regionale di controllo della Corte dei conti.</w:t>
      </w:r>
    </w:p>
    <w:p w:rsidR="00400E5C" w:rsidRPr="0003324D" w:rsidRDefault="00400E5C" w:rsidP="009177F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37199" w:rsidRPr="0003324D" w:rsidRDefault="00037199" w:rsidP="00037199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TITOLO IV</w:t>
      </w:r>
    </w:p>
    <w:p w:rsidR="00037199" w:rsidRPr="0003324D" w:rsidRDefault="00037199" w:rsidP="00037199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3324D">
        <w:rPr>
          <w:rFonts w:ascii="Arial" w:hAnsi="Arial" w:cs="Arial"/>
          <w:b/>
          <w:color w:val="000000"/>
          <w:sz w:val="20"/>
          <w:szCs w:val="20"/>
        </w:rPr>
        <w:t xml:space="preserve">CONTROLLO </w:t>
      </w:r>
      <w:r>
        <w:rPr>
          <w:rFonts w:ascii="Arial" w:hAnsi="Arial" w:cs="Arial"/>
          <w:b/>
          <w:color w:val="000000"/>
          <w:sz w:val="20"/>
          <w:szCs w:val="20"/>
        </w:rPr>
        <w:t>SUGLI EQUILIBRI FINANZIARI</w:t>
      </w:r>
    </w:p>
    <w:p w:rsidR="00037199" w:rsidRDefault="00037199" w:rsidP="0003719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Articolo 18 – Il controllo sugli equilibri finanziari</w:t>
      </w:r>
    </w:p>
    <w:p w:rsidR="00037199" w:rsidRPr="00683A17" w:rsidRDefault="00037199" w:rsidP="000371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</w:t>
      </w:r>
      <w:r w:rsidRPr="00683A17">
        <w:rPr>
          <w:rFonts w:ascii="Arial" w:hAnsi="Arial" w:cs="Arial"/>
          <w:color w:val="000000"/>
          <w:sz w:val="20"/>
          <w:szCs w:val="20"/>
        </w:rPr>
        <w:t xml:space="preserve"> Il controllo sugli equilibri finanziari  e'  svolto  sotto  la</w:t>
      </w:r>
      <w:r w:rsidR="00683A17">
        <w:rPr>
          <w:rFonts w:ascii="Arial" w:hAnsi="Arial" w:cs="Arial"/>
          <w:color w:val="000000"/>
          <w:sz w:val="20"/>
          <w:szCs w:val="20"/>
        </w:rPr>
        <w:t xml:space="preserve"> </w:t>
      </w:r>
      <w:r w:rsidRPr="00683A17">
        <w:rPr>
          <w:rFonts w:ascii="Arial" w:hAnsi="Arial" w:cs="Arial"/>
          <w:color w:val="000000"/>
          <w:sz w:val="20"/>
          <w:szCs w:val="20"/>
        </w:rPr>
        <w:t>direzione  e  il  coordinamento   del   responsabile   del   servizio</w:t>
      </w:r>
      <w:r w:rsidR="00683A17">
        <w:rPr>
          <w:rFonts w:ascii="Arial" w:hAnsi="Arial" w:cs="Arial"/>
          <w:color w:val="000000"/>
          <w:sz w:val="20"/>
          <w:szCs w:val="20"/>
        </w:rPr>
        <w:t xml:space="preserve"> </w:t>
      </w:r>
      <w:r w:rsidRPr="00683A17">
        <w:rPr>
          <w:rFonts w:ascii="Arial" w:hAnsi="Arial" w:cs="Arial"/>
          <w:color w:val="000000"/>
          <w:sz w:val="20"/>
          <w:szCs w:val="20"/>
        </w:rPr>
        <w:t>finanziario  e  mediante  la  vigilanza  dell'organo  di   revisione,</w:t>
      </w:r>
      <w:r w:rsidR="00683A17">
        <w:rPr>
          <w:rFonts w:ascii="Arial" w:hAnsi="Arial" w:cs="Arial"/>
          <w:color w:val="000000"/>
          <w:sz w:val="20"/>
          <w:szCs w:val="20"/>
        </w:rPr>
        <w:t xml:space="preserve"> </w:t>
      </w:r>
      <w:r w:rsidRPr="00683A17">
        <w:rPr>
          <w:rFonts w:ascii="Arial" w:hAnsi="Arial" w:cs="Arial"/>
          <w:color w:val="000000"/>
          <w:sz w:val="20"/>
          <w:szCs w:val="20"/>
        </w:rPr>
        <w:t>prevedendo il coinvolgimento attivo  degli  organi  di  governo, del segretario e  dei  responsabili</w:t>
      </w:r>
      <w:r w:rsidR="00683A17">
        <w:rPr>
          <w:rFonts w:ascii="Arial" w:hAnsi="Arial" w:cs="Arial"/>
          <w:color w:val="000000"/>
          <w:sz w:val="20"/>
          <w:szCs w:val="20"/>
        </w:rPr>
        <w:t xml:space="preserve"> </w:t>
      </w:r>
      <w:r w:rsidRPr="00683A17">
        <w:rPr>
          <w:rFonts w:ascii="Arial" w:hAnsi="Arial" w:cs="Arial"/>
          <w:color w:val="000000"/>
          <w:sz w:val="20"/>
          <w:szCs w:val="20"/>
        </w:rPr>
        <w:t xml:space="preserve">dei servizi, secondo le rispettive responsabilita'. </w:t>
      </w:r>
    </w:p>
    <w:p w:rsidR="00ED43AF" w:rsidRDefault="00037199" w:rsidP="00683A1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83A17">
        <w:rPr>
          <w:rFonts w:ascii="Arial" w:hAnsi="Arial" w:cs="Arial"/>
          <w:color w:val="000000"/>
          <w:sz w:val="20"/>
          <w:szCs w:val="20"/>
        </w:rPr>
        <w:t xml:space="preserve">  2. Il controllo sugli  equilibri  finanziari  e'  disciplinato  nel</w:t>
      </w:r>
      <w:r w:rsidR="00683A17">
        <w:rPr>
          <w:rFonts w:ascii="Arial" w:hAnsi="Arial" w:cs="Arial"/>
          <w:color w:val="000000"/>
          <w:sz w:val="20"/>
          <w:szCs w:val="20"/>
        </w:rPr>
        <w:t xml:space="preserve"> </w:t>
      </w:r>
      <w:r w:rsidRPr="00683A17">
        <w:rPr>
          <w:rFonts w:ascii="Arial" w:hAnsi="Arial" w:cs="Arial"/>
          <w:color w:val="000000"/>
          <w:sz w:val="20"/>
          <w:szCs w:val="20"/>
        </w:rPr>
        <w:t>regolamento di contabilita' dell'ente ed e' svolto nel rispetto delle</w:t>
      </w:r>
      <w:r w:rsidR="00683A17">
        <w:rPr>
          <w:rFonts w:ascii="Arial" w:hAnsi="Arial" w:cs="Arial"/>
          <w:color w:val="000000"/>
          <w:sz w:val="20"/>
          <w:szCs w:val="20"/>
        </w:rPr>
        <w:t xml:space="preserve"> </w:t>
      </w:r>
      <w:r w:rsidRPr="00683A17">
        <w:rPr>
          <w:rFonts w:ascii="Arial" w:hAnsi="Arial" w:cs="Arial"/>
          <w:color w:val="000000"/>
          <w:sz w:val="20"/>
          <w:szCs w:val="20"/>
        </w:rPr>
        <w:t>disposizioni dell'ordinamento  finanziario  e  contabile  degli  enti</w:t>
      </w:r>
      <w:r w:rsidR="00683A17">
        <w:rPr>
          <w:rFonts w:ascii="Arial" w:hAnsi="Arial" w:cs="Arial"/>
          <w:color w:val="000000"/>
          <w:sz w:val="20"/>
          <w:szCs w:val="20"/>
        </w:rPr>
        <w:t xml:space="preserve"> </w:t>
      </w:r>
      <w:r w:rsidRPr="00683A17">
        <w:rPr>
          <w:rFonts w:ascii="Arial" w:hAnsi="Arial" w:cs="Arial"/>
          <w:color w:val="000000"/>
          <w:sz w:val="20"/>
          <w:szCs w:val="20"/>
        </w:rPr>
        <w:t>locali, e delle norme che regolano il concorso degli enti locali alla</w:t>
      </w:r>
      <w:r w:rsidR="00683A17">
        <w:rPr>
          <w:rFonts w:ascii="Arial" w:hAnsi="Arial" w:cs="Arial"/>
          <w:color w:val="000000"/>
          <w:sz w:val="20"/>
          <w:szCs w:val="20"/>
        </w:rPr>
        <w:t xml:space="preserve"> </w:t>
      </w:r>
      <w:r w:rsidRPr="00683A17">
        <w:rPr>
          <w:rFonts w:ascii="Arial" w:hAnsi="Arial" w:cs="Arial"/>
          <w:color w:val="000000"/>
          <w:sz w:val="20"/>
          <w:szCs w:val="20"/>
        </w:rPr>
        <w:t>realizzazione degli obiettivi  di  finanza  pubblica,  nonche'  delle</w:t>
      </w:r>
      <w:r w:rsidR="00683A17">
        <w:rPr>
          <w:rFonts w:ascii="Arial" w:hAnsi="Arial" w:cs="Arial"/>
          <w:color w:val="000000"/>
          <w:sz w:val="20"/>
          <w:szCs w:val="20"/>
        </w:rPr>
        <w:t xml:space="preserve"> </w:t>
      </w:r>
      <w:r w:rsidRPr="00683A17">
        <w:rPr>
          <w:rFonts w:ascii="Arial" w:hAnsi="Arial" w:cs="Arial"/>
          <w:color w:val="000000"/>
          <w:sz w:val="20"/>
          <w:szCs w:val="20"/>
        </w:rPr>
        <w:t>norme di attuazione dell'articolo 81 della Costituzione.</w:t>
      </w:r>
    </w:p>
    <w:p w:rsidR="00683A17" w:rsidRDefault="00683A17" w:rsidP="00683A17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TITOLO V</w:t>
      </w:r>
    </w:p>
    <w:p w:rsidR="00683A17" w:rsidRDefault="00683A17" w:rsidP="00683A17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NORME FINALI</w:t>
      </w:r>
    </w:p>
    <w:p w:rsidR="00683A17" w:rsidRPr="0003324D" w:rsidRDefault="00683A17" w:rsidP="00683A17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683A17" w:rsidRDefault="00683A17" w:rsidP="00683A1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Articolo 19 – Rinvio dinamico, entrata in vigore, abrogazioni e pubblicità</w:t>
      </w:r>
    </w:p>
    <w:p w:rsidR="00683A17" w:rsidRDefault="00683A17" w:rsidP="00DF2C56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1. </w:t>
      </w:r>
      <w:r w:rsidRPr="00683A17">
        <w:rPr>
          <w:rFonts w:ascii="Arial" w:hAnsi="Arial" w:cs="Arial"/>
          <w:bCs/>
          <w:color w:val="000000"/>
          <w:sz w:val="20"/>
          <w:szCs w:val="20"/>
        </w:rPr>
        <w:t>Per tutto quanto non previsto nel presente documento si rimanda alle norme di legge vigenti</w:t>
      </w:r>
      <w:r w:rsidR="00DF2C5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683A17">
        <w:rPr>
          <w:rFonts w:ascii="Arial" w:hAnsi="Arial" w:cs="Arial"/>
          <w:bCs/>
          <w:color w:val="000000"/>
          <w:sz w:val="20"/>
          <w:szCs w:val="20"/>
        </w:rPr>
        <w:t>tempo per tempo con rinvio dinamico di adattamento automatico senza ulteriori formalità da</w:t>
      </w:r>
      <w:r w:rsidR="00DF2C5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683A17">
        <w:rPr>
          <w:rFonts w:ascii="Arial" w:hAnsi="Arial" w:cs="Arial"/>
          <w:bCs/>
          <w:color w:val="000000"/>
          <w:sz w:val="20"/>
          <w:szCs w:val="20"/>
        </w:rPr>
        <w:t>parte degli organi di questo Ente.</w:t>
      </w:r>
    </w:p>
    <w:p w:rsidR="00DF2C56" w:rsidRDefault="00DF2C56" w:rsidP="00DF2C56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2. Il presente regolamento entrerà in vigore decorsi 15 giorni dalla sua pubblicazione all'Albo Pretorio </w:t>
      </w:r>
      <w:r>
        <w:rPr>
          <w:rFonts w:ascii="Arial" w:hAnsi="Arial" w:cs="Arial"/>
          <w:bCs/>
          <w:i/>
          <w:color w:val="000000"/>
          <w:sz w:val="20"/>
          <w:szCs w:val="20"/>
        </w:rPr>
        <w:t xml:space="preserve">on line. </w:t>
      </w:r>
    </w:p>
    <w:p w:rsidR="00DF2C56" w:rsidRPr="00DF2C56" w:rsidRDefault="00DF2C56" w:rsidP="00DF2C56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3. </w:t>
      </w:r>
      <w:r w:rsidRPr="00DF2C56">
        <w:rPr>
          <w:rFonts w:ascii="Arial" w:hAnsi="Arial" w:cs="Arial"/>
          <w:bCs/>
          <w:color w:val="000000"/>
          <w:sz w:val="20"/>
          <w:szCs w:val="20"/>
        </w:rPr>
        <w:t>L’</w:t>
      </w:r>
      <w:r>
        <w:rPr>
          <w:rFonts w:ascii="Arial" w:hAnsi="Arial" w:cs="Arial"/>
          <w:bCs/>
          <w:color w:val="000000"/>
          <w:sz w:val="20"/>
          <w:szCs w:val="20"/>
        </w:rPr>
        <w:t>entrata in vigore del presente r</w:t>
      </w:r>
      <w:r w:rsidRPr="00DF2C56">
        <w:rPr>
          <w:rFonts w:ascii="Arial" w:hAnsi="Arial" w:cs="Arial"/>
          <w:bCs/>
          <w:color w:val="000000"/>
          <w:sz w:val="20"/>
          <w:szCs w:val="20"/>
        </w:rPr>
        <w:t>egolamento determina l’abrogazione di tutte le altre norme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Pr="00DF2C56">
        <w:rPr>
          <w:rFonts w:ascii="Arial" w:hAnsi="Arial" w:cs="Arial"/>
          <w:bCs/>
          <w:color w:val="000000"/>
          <w:sz w:val="20"/>
          <w:szCs w:val="20"/>
        </w:rPr>
        <w:t>regolamentari in contrasto con lo stesso.</w:t>
      </w:r>
    </w:p>
    <w:p w:rsidR="00DF2C56" w:rsidRPr="00DF2C56" w:rsidRDefault="00DF2C56" w:rsidP="00DF2C56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4. Il presente regolamento viene pubblicato sul sito web del comune per rimanervi sino a revoca o modifica; nel caso sarà sostituito dalla versione aggiornata.</w:t>
      </w:r>
    </w:p>
    <w:p w:rsidR="00683A17" w:rsidRPr="00683A17" w:rsidRDefault="00683A17" w:rsidP="00683A1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683A17" w:rsidRPr="00683A17" w:rsidSect="002055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46A" w:rsidRDefault="0005246A" w:rsidP="00ED43AF">
      <w:pPr>
        <w:spacing w:after="0" w:line="240" w:lineRule="auto"/>
      </w:pPr>
      <w:r>
        <w:separator/>
      </w:r>
    </w:p>
  </w:endnote>
  <w:endnote w:type="continuationSeparator" w:id="1">
    <w:p w:rsidR="0005246A" w:rsidRDefault="0005246A" w:rsidP="00ED4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46A" w:rsidRDefault="0005246A" w:rsidP="00ED43AF">
      <w:pPr>
        <w:spacing w:after="0" w:line="240" w:lineRule="auto"/>
      </w:pPr>
      <w:r>
        <w:separator/>
      </w:r>
    </w:p>
  </w:footnote>
  <w:footnote w:type="continuationSeparator" w:id="1">
    <w:p w:rsidR="0005246A" w:rsidRDefault="0005246A" w:rsidP="00ED4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A4899"/>
    <w:multiLevelType w:val="hybridMultilevel"/>
    <w:tmpl w:val="C9AC4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82DE5"/>
    <w:multiLevelType w:val="multilevel"/>
    <w:tmpl w:val="18A0FB46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2E56655"/>
    <w:multiLevelType w:val="hybridMultilevel"/>
    <w:tmpl w:val="3566EB4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DDA2222"/>
    <w:multiLevelType w:val="hybridMultilevel"/>
    <w:tmpl w:val="318079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23597"/>
    <w:multiLevelType w:val="hybridMultilevel"/>
    <w:tmpl w:val="5B147AD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4777CF"/>
    <w:multiLevelType w:val="hybridMultilevel"/>
    <w:tmpl w:val="3B1E4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77A43"/>
    <w:multiLevelType w:val="hybridMultilevel"/>
    <w:tmpl w:val="39F010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74210A"/>
    <w:multiLevelType w:val="multilevel"/>
    <w:tmpl w:val="0CDE133E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6FA3055F"/>
    <w:multiLevelType w:val="hybridMultilevel"/>
    <w:tmpl w:val="2604EA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FD14F6"/>
    <w:multiLevelType w:val="hybridMultilevel"/>
    <w:tmpl w:val="B06A78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0F9"/>
    <w:rsid w:val="00037199"/>
    <w:rsid w:val="0005246A"/>
    <w:rsid w:val="00054BE7"/>
    <w:rsid w:val="00084005"/>
    <w:rsid w:val="00094BBE"/>
    <w:rsid w:val="000B2B93"/>
    <w:rsid w:val="001739C0"/>
    <w:rsid w:val="001C29C5"/>
    <w:rsid w:val="00205581"/>
    <w:rsid w:val="00291BEB"/>
    <w:rsid w:val="002A7860"/>
    <w:rsid w:val="003254B5"/>
    <w:rsid w:val="00363662"/>
    <w:rsid w:val="003B399D"/>
    <w:rsid w:val="003E06A3"/>
    <w:rsid w:val="00400E5C"/>
    <w:rsid w:val="00406E95"/>
    <w:rsid w:val="00434190"/>
    <w:rsid w:val="004B5364"/>
    <w:rsid w:val="00575B12"/>
    <w:rsid w:val="00580DE8"/>
    <w:rsid w:val="005B13A5"/>
    <w:rsid w:val="006002FD"/>
    <w:rsid w:val="00610183"/>
    <w:rsid w:val="0061154A"/>
    <w:rsid w:val="00640E20"/>
    <w:rsid w:val="00667F68"/>
    <w:rsid w:val="0067621D"/>
    <w:rsid w:val="00683A17"/>
    <w:rsid w:val="00711B87"/>
    <w:rsid w:val="007A060A"/>
    <w:rsid w:val="007C2356"/>
    <w:rsid w:val="008317E4"/>
    <w:rsid w:val="009177FB"/>
    <w:rsid w:val="00944680"/>
    <w:rsid w:val="009F5F9E"/>
    <w:rsid w:val="00A218D0"/>
    <w:rsid w:val="00B47263"/>
    <w:rsid w:val="00BC325C"/>
    <w:rsid w:val="00BD666E"/>
    <w:rsid w:val="00C566E7"/>
    <w:rsid w:val="00C56D68"/>
    <w:rsid w:val="00CF6DED"/>
    <w:rsid w:val="00D13888"/>
    <w:rsid w:val="00D600F9"/>
    <w:rsid w:val="00D71B37"/>
    <w:rsid w:val="00DB0EC0"/>
    <w:rsid w:val="00DE0CD2"/>
    <w:rsid w:val="00DF2C56"/>
    <w:rsid w:val="00E43974"/>
    <w:rsid w:val="00E8274B"/>
    <w:rsid w:val="00EB6710"/>
    <w:rsid w:val="00ED43AF"/>
    <w:rsid w:val="00F23284"/>
    <w:rsid w:val="00F60033"/>
    <w:rsid w:val="00FB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5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D4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D43AF"/>
  </w:style>
  <w:style w:type="paragraph" w:styleId="Pidipagina">
    <w:name w:val="footer"/>
    <w:basedOn w:val="Normale"/>
    <w:link w:val="PidipaginaCarattere"/>
    <w:uiPriority w:val="99"/>
    <w:unhideWhenUsed/>
    <w:rsid w:val="00ED4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43AF"/>
  </w:style>
  <w:style w:type="paragraph" w:styleId="Testonotaapidipagina">
    <w:name w:val="footnote text"/>
    <w:basedOn w:val="Normale"/>
    <w:link w:val="TestonotaapidipaginaCarattere"/>
    <w:uiPriority w:val="99"/>
    <w:rsid w:val="00917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177F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9177FB"/>
    <w:rPr>
      <w:vertAlign w:val="superscript"/>
    </w:rPr>
  </w:style>
  <w:style w:type="paragraph" w:customStyle="1" w:styleId="Punti">
    <w:name w:val="Punti"/>
    <w:basedOn w:val="Normale"/>
    <w:rsid w:val="008317E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468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218D0"/>
    <w:pPr>
      <w:ind w:left="720"/>
      <w:contextualSpacing/>
    </w:pPr>
  </w:style>
  <w:style w:type="paragraph" w:styleId="Titolo">
    <w:name w:val="Title"/>
    <w:basedOn w:val="Normale"/>
    <w:link w:val="TitoloCarattere"/>
    <w:uiPriority w:val="10"/>
    <w:qFormat/>
    <w:rsid w:val="004B5364"/>
    <w:pPr>
      <w:spacing w:after="0" w:line="240" w:lineRule="auto"/>
      <w:jc w:val="center"/>
    </w:pPr>
    <w:rPr>
      <w:rFonts w:ascii="Calibri" w:eastAsia="Times New Roman" w:hAnsi="Calibri" w:cs="Times New Roman"/>
      <w:sz w:val="4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B5364"/>
    <w:rPr>
      <w:rFonts w:ascii="Calibri" w:eastAsia="Times New Roman" w:hAnsi="Calibri" w:cs="Times New Roman"/>
      <w:sz w:val="48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0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1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3035</Words>
  <Characters>17301</Characters>
  <Application>Microsoft Office Word</Application>
  <DocSecurity>0</DocSecurity>
  <Lines>144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Copersino</dc:creator>
  <cp:lastModifiedBy>Antonio Boi</cp:lastModifiedBy>
  <cp:revision>2</cp:revision>
  <dcterms:created xsi:type="dcterms:W3CDTF">2015-07-06T08:33:00Z</dcterms:created>
  <dcterms:modified xsi:type="dcterms:W3CDTF">2015-07-06T08:33:00Z</dcterms:modified>
</cp:coreProperties>
</file>